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794396D0" w:rsidR="00B65DEB" w:rsidRPr="00C973B9" w:rsidRDefault="00B65DEB" w:rsidP="00B65DEB">
      <w:pPr>
        <w:pStyle w:val="3GPPHeader"/>
        <w:spacing w:after="60"/>
        <w:rPr>
          <w:sz w:val="32"/>
          <w:szCs w:val="32"/>
          <w:highlight w:val="yellow"/>
          <w:lang w:val="en-US"/>
        </w:rPr>
      </w:pPr>
      <w:r w:rsidRPr="00C973B9">
        <w:rPr>
          <w:lang w:val="en-US"/>
        </w:rPr>
        <w:t>3GPP TSG-RAN WG2 #11</w:t>
      </w:r>
      <w:r w:rsidR="00781537">
        <w:rPr>
          <w:lang w:val="en-US"/>
        </w:rPr>
        <w:t>5</w:t>
      </w:r>
      <w:r w:rsidRPr="00C973B9">
        <w:rPr>
          <w:lang w:val="en-US"/>
        </w:rPr>
        <w:t>-e</w:t>
      </w:r>
      <w:r w:rsidRPr="00C973B9">
        <w:rPr>
          <w:lang w:val="en-US"/>
        </w:rPr>
        <w:tab/>
      </w:r>
      <w:proofErr w:type="spellStart"/>
      <w:r w:rsidRPr="00C973B9">
        <w:rPr>
          <w:sz w:val="32"/>
          <w:szCs w:val="32"/>
          <w:lang w:val="en-US"/>
        </w:rPr>
        <w:t>Tdoc</w:t>
      </w:r>
      <w:proofErr w:type="spellEnd"/>
      <w:r w:rsidRPr="00C973B9">
        <w:rPr>
          <w:sz w:val="32"/>
          <w:szCs w:val="32"/>
          <w:lang w:val="en-US"/>
        </w:rPr>
        <w:t xml:space="preserve"> </w:t>
      </w:r>
      <w:r w:rsidRPr="009A3234">
        <w:rPr>
          <w:sz w:val="32"/>
          <w:szCs w:val="32"/>
          <w:lang w:val="en-US"/>
        </w:rPr>
        <w:t>R2-21</w:t>
      </w:r>
      <w:r w:rsidR="00D90866" w:rsidRPr="00D90866">
        <w:rPr>
          <w:sz w:val="32"/>
          <w:szCs w:val="32"/>
          <w:lang w:val="en-US"/>
        </w:rPr>
        <w:t>08278</w:t>
      </w:r>
    </w:p>
    <w:p w14:paraId="6A6781CA" w14:textId="13392159" w:rsidR="00B65DEB" w:rsidRPr="00C973B9" w:rsidRDefault="00B65DEB" w:rsidP="00B65DEB">
      <w:pPr>
        <w:pStyle w:val="3GPPHeader"/>
        <w:rPr>
          <w:lang w:val="en-US"/>
        </w:rPr>
      </w:pPr>
      <w:r w:rsidRPr="00C973B9">
        <w:rPr>
          <w:lang w:val="en-US"/>
        </w:rPr>
        <w:t xml:space="preserve">Electronic meeting, </w:t>
      </w:r>
      <w:r w:rsidR="004848CE" w:rsidRPr="00C973B9">
        <w:rPr>
          <w:lang w:val="en-US"/>
        </w:rPr>
        <w:t>9</w:t>
      </w:r>
      <w:r w:rsidR="004848CE" w:rsidRPr="00C973B9">
        <w:rPr>
          <w:vertAlign w:val="superscript"/>
          <w:lang w:val="en-US"/>
        </w:rPr>
        <w:t>th</w:t>
      </w:r>
      <w:r w:rsidR="004848CE" w:rsidRPr="00C973B9">
        <w:rPr>
          <w:lang w:val="en-US"/>
        </w:rPr>
        <w:t xml:space="preserve"> – 27</w:t>
      </w:r>
      <w:r w:rsidR="004848CE" w:rsidRPr="00C973B9">
        <w:rPr>
          <w:vertAlign w:val="superscript"/>
          <w:lang w:val="en-US"/>
        </w:rPr>
        <w:t>th</w:t>
      </w:r>
      <w:r w:rsidR="004848CE" w:rsidRPr="00C973B9">
        <w:rPr>
          <w:lang w:val="en-US"/>
        </w:rPr>
        <w:t xml:space="preserve"> </w:t>
      </w:r>
      <w:proofErr w:type="gramStart"/>
      <w:r w:rsidR="00781537">
        <w:rPr>
          <w:lang w:val="en-US"/>
        </w:rPr>
        <w:t>August</w:t>
      </w:r>
      <w:r w:rsidR="004848CE" w:rsidRPr="00C973B9">
        <w:rPr>
          <w:lang w:val="en-US"/>
        </w:rPr>
        <w:t>,</w:t>
      </w:r>
      <w:proofErr w:type="gramEnd"/>
      <w:r w:rsidR="004848CE" w:rsidRPr="00C973B9">
        <w:rPr>
          <w:lang w:val="en-US"/>
        </w:rPr>
        <w:t xml:space="preserve"> 2021</w:t>
      </w:r>
      <w:r w:rsidR="003F69BF">
        <w:rPr>
          <w:lang w:val="en-US"/>
        </w:rPr>
        <w:tab/>
        <w:t>Revision of R2-2105234</w:t>
      </w:r>
    </w:p>
    <w:p w14:paraId="249EE8EB" w14:textId="77777777" w:rsidR="00B65DEB" w:rsidRPr="00C973B9" w:rsidRDefault="00B65DEB" w:rsidP="00311702">
      <w:pPr>
        <w:pStyle w:val="3GPPHeader"/>
        <w:rPr>
          <w:sz w:val="22"/>
          <w:szCs w:val="22"/>
          <w:lang w:val="en-US"/>
        </w:rPr>
      </w:pPr>
    </w:p>
    <w:p w14:paraId="1FC7F1B7" w14:textId="5AD7D1F7"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17038C">
        <w:rPr>
          <w:sz w:val="22"/>
          <w:szCs w:val="22"/>
          <w:lang w:val="en-US"/>
        </w:rPr>
        <w:t>8.12.2</w:t>
      </w:r>
      <w:r w:rsidR="005D68E8" w:rsidRPr="0017038C">
        <w:rPr>
          <w:sz w:val="22"/>
          <w:szCs w:val="22"/>
          <w:lang w:val="en-US"/>
        </w:rPr>
        <w:t>.1</w:t>
      </w:r>
    </w:p>
    <w:p w14:paraId="5490BA71" w14:textId="77777777"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p>
    <w:p w14:paraId="4F4D6D65" w14:textId="0A8A1B1B" w:rsidR="00E90E49" w:rsidRPr="00C973B9" w:rsidRDefault="003D3C45" w:rsidP="00311702">
      <w:pPr>
        <w:pStyle w:val="3GPPHeader"/>
        <w:rPr>
          <w:sz w:val="22"/>
          <w:lang w:val="en-US"/>
        </w:rPr>
      </w:pPr>
      <w:r w:rsidRPr="00C973B9">
        <w:rPr>
          <w:sz w:val="22"/>
          <w:szCs w:val="22"/>
          <w:lang w:val="en-US"/>
        </w:rPr>
        <w:t>Title:</w:t>
      </w:r>
      <w:r w:rsidR="00E90E49" w:rsidRPr="00C973B9">
        <w:rPr>
          <w:sz w:val="22"/>
          <w:szCs w:val="22"/>
          <w:lang w:val="en-US"/>
        </w:rPr>
        <w:tab/>
      </w:r>
      <w:r w:rsidR="007021E3" w:rsidRPr="004E152E">
        <w:rPr>
          <w:sz w:val="22"/>
          <w:lang w:val="en-US"/>
        </w:rPr>
        <w:t xml:space="preserve">Definition of RedCap UE and </w:t>
      </w:r>
      <w:r w:rsidR="004E152E" w:rsidRPr="004E152E">
        <w:rPr>
          <w:sz w:val="22"/>
          <w:lang w:val="en-US"/>
        </w:rPr>
        <w:t>discussion on capabilities</w:t>
      </w:r>
    </w:p>
    <w:p w14:paraId="5FB768E2" w14:textId="53C8D673" w:rsidR="00E90E4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7777777" w:rsidR="00E90E49" w:rsidRPr="00C973B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43DB9183" w14:textId="74AF0C68" w:rsidR="00482020" w:rsidRPr="00C973B9" w:rsidRDefault="00482020" w:rsidP="00482020">
      <w:pPr>
        <w:pStyle w:val="BodyText"/>
        <w:rPr>
          <w:rFonts w:eastAsiaTheme="minorHAnsi"/>
          <w:lang w:val="en-US"/>
        </w:rPr>
      </w:pPr>
      <w:bookmarkStart w:id="0" w:name="_Ref178064866"/>
      <w:r w:rsidRPr="00C973B9">
        <w:rPr>
          <w:rFonts w:eastAsiaTheme="minorHAnsi"/>
          <w:lang w:val="en-US"/>
        </w:rPr>
        <w:t xml:space="preserve">The </w:t>
      </w:r>
      <w:r w:rsidR="007C4E73" w:rsidRPr="00C973B9">
        <w:rPr>
          <w:rFonts w:eastAsiaTheme="minorHAnsi"/>
          <w:lang w:val="en-US"/>
        </w:rPr>
        <w:t>work item on</w:t>
      </w:r>
      <w:r w:rsidRPr="00C973B9">
        <w:rPr>
          <w:rFonts w:eastAsiaTheme="minorHAnsi"/>
          <w:lang w:val="en-US"/>
        </w:rPr>
        <w:t xml:space="preserve"> support of reduced capability NR devices</w:t>
      </w:r>
      <w:r w:rsidR="009A3234">
        <w:rPr>
          <w:rFonts w:eastAsiaTheme="minorHAnsi"/>
          <w:lang w:val="en-US"/>
        </w:rPr>
        <w:t xml:space="preserve"> </w:t>
      </w:r>
      <w:r w:rsidR="009A3234">
        <w:rPr>
          <w:rFonts w:eastAsiaTheme="minorHAnsi"/>
          <w:lang w:val="en-US"/>
        </w:rPr>
        <w:fldChar w:fldCharType="begin"/>
      </w:r>
      <w:r w:rsidR="009A3234">
        <w:rPr>
          <w:rFonts w:eastAsiaTheme="minorHAnsi"/>
          <w:lang w:val="en-US"/>
        </w:rPr>
        <w:instrText xml:space="preserve"> REF _Ref71583270 \n \h </w:instrText>
      </w:r>
      <w:r w:rsidR="009A3234">
        <w:rPr>
          <w:rFonts w:eastAsiaTheme="minorHAnsi"/>
          <w:lang w:val="en-US"/>
        </w:rPr>
      </w:r>
      <w:r w:rsidR="009A3234">
        <w:rPr>
          <w:rFonts w:eastAsiaTheme="minorHAnsi"/>
          <w:lang w:val="en-US"/>
        </w:rPr>
        <w:fldChar w:fldCharType="separate"/>
      </w:r>
      <w:r w:rsidR="009A3234">
        <w:rPr>
          <w:rFonts w:eastAsiaTheme="minorHAnsi"/>
          <w:lang w:val="en-US"/>
        </w:rPr>
        <w:t>[1]</w:t>
      </w:r>
      <w:r w:rsidR="009A3234">
        <w:rPr>
          <w:rFonts w:eastAsiaTheme="minorHAnsi"/>
          <w:lang w:val="en-US"/>
        </w:rPr>
        <w:fldChar w:fldCharType="end"/>
      </w:r>
      <w:r w:rsidR="009A3234">
        <w:rPr>
          <w:rFonts w:eastAsiaTheme="minorHAnsi"/>
          <w:lang w:val="en-US"/>
        </w:rPr>
        <w:t xml:space="preserve"> </w:t>
      </w:r>
      <w:r w:rsidRPr="00C973B9">
        <w:rPr>
          <w:rFonts w:eastAsiaTheme="minorHAnsi"/>
          <w:lang w:val="en-US"/>
        </w:rPr>
        <w:t>includes the following objective</w:t>
      </w:r>
      <w:r w:rsidR="007C4E73" w:rsidRPr="00C973B9">
        <w:rPr>
          <w:rFonts w:eastAsiaTheme="minorHAnsi"/>
          <w:lang w:val="en-US"/>
        </w:rPr>
        <w:t>s</w:t>
      </w:r>
      <w:r w:rsidR="00184505" w:rsidRPr="00C973B9">
        <w:rPr>
          <w:rFonts w:eastAsiaTheme="minorHAnsi"/>
          <w:lang w:val="en-US"/>
        </w:rPr>
        <w:t xml:space="preserve"> relevant to the discussion in this paper</w:t>
      </w:r>
      <w:r w:rsidRPr="00C973B9">
        <w:rPr>
          <w:rFonts w:eastAsiaTheme="minorHAnsi"/>
          <w:lang w:val="en-US"/>
        </w:rPr>
        <w:t>:</w:t>
      </w:r>
    </w:p>
    <w:tbl>
      <w:tblPr>
        <w:tblStyle w:val="TableGrid"/>
        <w:tblpPr w:leftFromText="180" w:rightFromText="180" w:vertAnchor="text" w:horzAnchor="margin" w:tblpY="59"/>
        <w:tblW w:w="0" w:type="auto"/>
        <w:tblLook w:val="04A0" w:firstRow="1" w:lastRow="0" w:firstColumn="1" w:lastColumn="0" w:noHBand="0" w:noVBand="1"/>
      </w:tblPr>
      <w:tblGrid>
        <w:gridCol w:w="9629"/>
      </w:tblGrid>
      <w:tr w:rsidR="00482020" w:rsidRPr="00C973B9" w14:paraId="2CA8D1BB" w14:textId="77777777" w:rsidTr="00482020">
        <w:tc>
          <w:tcPr>
            <w:tcW w:w="9629" w:type="dxa"/>
            <w:tcBorders>
              <w:top w:val="single" w:sz="4" w:space="0" w:color="auto"/>
              <w:left w:val="single" w:sz="4" w:space="0" w:color="auto"/>
              <w:bottom w:val="single" w:sz="4" w:space="0" w:color="auto"/>
              <w:right w:val="single" w:sz="4" w:space="0" w:color="auto"/>
            </w:tcBorders>
          </w:tcPr>
          <w:p w14:paraId="26B9217A" w14:textId="47348825" w:rsidR="00081547" w:rsidRPr="00BD6350" w:rsidRDefault="00081547" w:rsidP="00081547">
            <w:pPr>
              <w:numPr>
                <w:ilvl w:val="0"/>
                <w:numId w:val="31"/>
              </w:numPr>
              <w:jc w:val="both"/>
              <w:rPr>
                <w:sz w:val="20"/>
                <w:szCs w:val="20"/>
                <w:lang w:val="en-US"/>
              </w:rPr>
            </w:pPr>
            <w:r w:rsidRPr="00BD6350">
              <w:rPr>
                <w:sz w:val="20"/>
                <w:szCs w:val="20"/>
                <w:lang w:val="en-US"/>
              </w:rPr>
              <w:t>Specify support for the following UE complexity reduction features [RAN1, RAN2, RAN4]:</w:t>
            </w:r>
          </w:p>
          <w:p w14:paraId="2746023D"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Reduced maximum UE bandwidth:</w:t>
            </w:r>
          </w:p>
          <w:p w14:paraId="43D0AB7C"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Maximum bandwidth of an FR1 RedCap UE during and after initial access is 20 </w:t>
            </w:r>
            <w:proofErr w:type="spellStart"/>
            <w:r w:rsidRPr="00BD6350">
              <w:rPr>
                <w:rFonts w:eastAsia="MS Mincho"/>
                <w:sz w:val="20"/>
                <w:szCs w:val="20"/>
                <w:lang w:val="en-US" w:eastAsia="en-US"/>
              </w:rPr>
              <w:t>MHz.</w:t>
            </w:r>
            <w:proofErr w:type="spellEnd"/>
            <w:r w:rsidRPr="00BD6350">
              <w:rPr>
                <w:rFonts w:eastAsia="MS Mincho"/>
                <w:sz w:val="20"/>
                <w:szCs w:val="20"/>
                <w:lang w:val="en-US" w:eastAsia="en-US"/>
              </w:rPr>
              <w:t xml:space="preserve"> </w:t>
            </w:r>
          </w:p>
          <w:p w14:paraId="374F9F45"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 xml:space="preserve">Maximum bandwidth of an FR2 RedCap UE during and after initial access is 100 </w:t>
            </w:r>
            <w:proofErr w:type="spellStart"/>
            <w:r w:rsidRPr="00BD6350">
              <w:rPr>
                <w:rFonts w:eastAsia="MS Mincho"/>
                <w:sz w:val="20"/>
                <w:szCs w:val="20"/>
                <w:lang w:val="en-US" w:eastAsia="en-US"/>
              </w:rPr>
              <w:t>MHz.</w:t>
            </w:r>
            <w:proofErr w:type="spellEnd"/>
          </w:p>
          <w:p w14:paraId="049DF123"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Reduced minimum number of Rx branches:</w:t>
            </w:r>
          </w:p>
          <w:p w14:paraId="3A3881BD"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4D60814" w14:textId="77777777" w:rsidR="00081547"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bookmarkStart w:id="1" w:name="_Hlk58502022"/>
            <w:r w:rsidRPr="00BD6350">
              <w:rPr>
                <w:rFonts w:eastAsia="MS Mincho"/>
                <w:sz w:val="20"/>
                <w:szCs w:val="20"/>
                <w:lang w:val="en-US" w:eastAsia="en-US"/>
              </w:rPr>
              <w:t xml:space="preserve">For frequency bands where a legacy NR UE (other than 2-Rx vehicular UE) is required to be equipped with a minimum of 4 Rx </w:t>
            </w:r>
            <w:bookmarkEnd w:id="1"/>
            <w:r w:rsidRPr="00BD6350">
              <w:rPr>
                <w:rFonts w:eastAsia="MS Mincho"/>
                <w:sz w:val="20"/>
                <w:szCs w:val="20"/>
                <w:lang w:val="en-US" w:eastAsia="en-US"/>
              </w:rPr>
              <w:t xml:space="preserve">antenna ports, the minimum number of Rx </w:t>
            </w:r>
            <w:bookmarkStart w:id="2" w:name="_Hlk58574559"/>
            <w:r w:rsidRPr="00BD6350">
              <w:rPr>
                <w:rFonts w:eastAsia="MS Mincho"/>
                <w:sz w:val="20"/>
                <w:szCs w:val="20"/>
                <w:lang w:val="en-US" w:eastAsia="en-US"/>
              </w:rPr>
              <w:t xml:space="preserve">branches </w:t>
            </w:r>
            <w:bookmarkEnd w:id="2"/>
            <w:r w:rsidRPr="00BD6350">
              <w:rPr>
                <w:rFonts w:eastAsia="MS Mincho"/>
                <w:sz w:val="20"/>
                <w:szCs w:val="20"/>
                <w:lang w:val="en-US" w:eastAsia="en-US"/>
              </w:rPr>
              <w:t>supported by specification for a RedCap UE is 1. The specification also supports 2 Rx branches for a RedCap UE in these bands.</w:t>
            </w:r>
          </w:p>
          <w:p w14:paraId="4200A7A1"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A means shall be specified by which the gNB can know the number of Rx branches of the UE.</w:t>
            </w:r>
          </w:p>
          <w:p w14:paraId="67D91452"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Maximum number of DL MIMO layers:</w:t>
            </w:r>
          </w:p>
          <w:p w14:paraId="0DED7F16"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For a RedCap UE with 1 Rx branch, 1 DL MIMO layer is supported.</w:t>
            </w:r>
          </w:p>
          <w:p w14:paraId="6B3114AE"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For a RedCap UE with 2 Rx branches, 2 DL MIMO layers are supported.</w:t>
            </w:r>
          </w:p>
          <w:p w14:paraId="54F33F10" w14:textId="77777777" w:rsidR="00081547" w:rsidRPr="00BD6350" w:rsidRDefault="00081547" w:rsidP="00081547">
            <w:pPr>
              <w:numPr>
                <w:ilvl w:val="1"/>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Relaxed maximum modulation order:</w:t>
            </w:r>
          </w:p>
          <w:p w14:paraId="12C7195D" w14:textId="77777777" w:rsidR="00081547" w:rsidRPr="00BD6350" w:rsidRDefault="00081547" w:rsidP="00081547">
            <w:pPr>
              <w:numPr>
                <w:ilvl w:val="2"/>
                <w:numId w:val="31"/>
              </w:numPr>
              <w:autoSpaceDE/>
              <w:autoSpaceDN/>
              <w:adjustRightInd/>
              <w:spacing w:after="120"/>
              <w:jc w:val="both"/>
              <w:textAlignment w:val="auto"/>
              <w:rPr>
                <w:rFonts w:eastAsia="MS Mincho"/>
                <w:b/>
                <w:sz w:val="20"/>
                <w:szCs w:val="20"/>
                <w:lang w:val="en-US" w:eastAsia="en-US"/>
              </w:rPr>
            </w:pPr>
            <w:r w:rsidRPr="00BD6350">
              <w:rPr>
                <w:rFonts w:eastAsia="MS Mincho"/>
                <w:sz w:val="20"/>
                <w:szCs w:val="20"/>
                <w:lang w:val="en-US" w:eastAsia="en-US"/>
              </w:rPr>
              <w:t>Support of 256QAM in DL is optional (instead of mandatory) for an FR1 RedCap UE.</w:t>
            </w:r>
          </w:p>
          <w:p w14:paraId="7B24C25F" w14:textId="77777777" w:rsidR="00081547"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No other relaxations of maximum modulation order are specified for a RedCap UE.</w:t>
            </w:r>
          </w:p>
          <w:p w14:paraId="4C41C28D" w14:textId="77777777" w:rsidR="00081547" w:rsidRPr="00BD6350" w:rsidRDefault="00081547" w:rsidP="00081547">
            <w:pPr>
              <w:numPr>
                <w:ilvl w:val="1"/>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Duplex operation:</w:t>
            </w:r>
          </w:p>
          <w:p w14:paraId="2742C755" w14:textId="77777777" w:rsidR="00482020" w:rsidRPr="00BD6350" w:rsidRDefault="00081547" w:rsidP="00081547">
            <w:pPr>
              <w:numPr>
                <w:ilvl w:val="2"/>
                <w:numId w:val="31"/>
              </w:numPr>
              <w:autoSpaceDE/>
              <w:autoSpaceDN/>
              <w:adjustRightInd/>
              <w:spacing w:after="120"/>
              <w:jc w:val="both"/>
              <w:textAlignment w:val="auto"/>
              <w:rPr>
                <w:rFonts w:eastAsia="MS Mincho"/>
                <w:sz w:val="20"/>
                <w:szCs w:val="20"/>
                <w:lang w:val="en-US" w:eastAsia="en-US"/>
              </w:rPr>
            </w:pPr>
            <w:r w:rsidRPr="00BD6350">
              <w:rPr>
                <w:rFonts w:eastAsia="MS Mincho"/>
                <w:sz w:val="20"/>
                <w:szCs w:val="20"/>
                <w:lang w:val="en-US" w:eastAsia="en-US"/>
              </w:rPr>
              <w:t>HD-FDD type A with the minimum specification impact (Note that FD-FDD and TDD are also supported.)</w:t>
            </w:r>
          </w:p>
          <w:p w14:paraId="47E5CA31" w14:textId="77777777" w:rsidR="00D86B66" w:rsidRPr="00BD6350" w:rsidRDefault="00D86B66" w:rsidP="00D86B66">
            <w:pPr>
              <w:pStyle w:val="B1"/>
              <w:numPr>
                <w:ilvl w:val="0"/>
                <w:numId w:val="31"/>
              </w:numPr>
              <w:spacing w:after="180"/>
              <w:rPr>
                <w:rFonts w:eastAsia="SimSun"/>
                <w:sz w:val="20"/>
                <w:szCs w:val="20"/>
                <w:lang w:val="en-US" w:eastAsia="ja-JP"/>
              </w:rPr>
            </w:pPr>
            <w:r w:rsidRPr="00BD6350">
              <w:rPr>
                <w:rFonts w:eastAsia="SimSun"/>
                <w:sz w:val="20"/>
                <w:szCs w:val="20"/>
                <w:lang w:val="en-US" w:eastAsia="ja-JP"/>
              </w:rPr>
              <w:t xml:space="preserve">Specify definition of one RedCap UE type including capabilities for RedCap UE identification and for constraining the use of those RedCap capabilities only for RedCap </w:t>
            </w:r>
            <w:proofErr w:type="gramStart"/>
            <w:r w:rsidRPr="00BD6350">
              <w:rPr>
                <w:rFonts w:eastAsia="SimSun"/>
                <w:sz w:val="20"/>
                <w:szCs w:val="20"/>
                <w:lang w:val="en-US" w:eastAsia="ja-JP"/>
              </w:rPr>
              <w:t>UEs, and</w:t>
            </w:r>
            <w:proofErr w:type="gramEnd"/>
            <w:r w:rsidRPr="00BD6350">
              <w:rPr>
                <w:rFonts w:eastAsia="SimSun"/>
                <w:sz w:val="20"/>
                <w:szCs w:val="20"/>
                <w:lang w:val="en-US" w:eastAsia="ja-JP"/>
              </w:rPr>
              <w:t xml:space="preserve"> preventing RedCap UEs from using capabilities not intended for RedCap UEs including at least carrier aggregation, dual connectivity and wider bandwidths. [RAN2, RAN1]</w:t>
            </w:r>
          </w:p>
          <w:p w14:paraId="6112E35A" w14:textId="5D7C7AC0" w:rsidR="00D86B66" w:rsidRPr="00BD6350" w:rsidRDefault="00D86B66" w:rsidP="00D86B66">
            <w:pPr>
              <w:pStyle w:val="B1"/>
              <w:numPr>
                <w:ilvl w:val="1"/>
                <w:numId w:val="31"/>
              </w:numPr>
              <w:spacing w:after="180"/>
              <w:rPr>
                <w:rFonts w:eastAsia="SimSun"/>
                <w:sz w:val="20"/>
                <w:szCs w:val="20"/>
                <w:lang w:val="en-US" w:eastAsia="ja-JP"/>
              </w:rPr>
            </w:pPr>
            <w:r w:rsidRPr="00BD6350">
              <w:rPr>
                <w:rFonts w:eastAsia="SimSun"/>
                <w:sz w:val="20"/>
                <w:szCs w:val="20"/>
                <w:lang w:val="en-US" w:eastAsia="ja-JP"/>
              </w:rPr>
              <w:t xml:space="preserve">The existing UE capability framework is used; changes to capability </w:t>
            </w:r>
            <w:proofErr w:type="spellStart"/>
            <w:r w:rsidRPr="00BD6350">
              <w:rPr>
                <w:rFonts w:eastAsia="SimSun"/>
                <w:sz w:val="20"/>
                <w:szCs w:val="20"/>
                <w:lang w:val="en-US" w:eastAsia="ja-JP"/>
              </w:rPr>
              <w:t>signalling</w:t>
            </w:r>
            <w:proofErr w:type="spellEnd"/>
            <w:r w:rsidRPr="00BD6350">
              <w:rPr>
                <w:rFonts w:eastAsia="SimSun"/>
                <w:sz w:val="20"/>
                <w:szCs w:val="20"/>
                <w:lang w:val="en-US" w:eastAsia="ja-JP"/>
              </w:rPr>
              <w:t xml:space="preserve"> are specified only if necessary.</w:t>
            </w:r>
          </w:p>
        </w:tc>
      </w:tr>
    </w:tbl>
    <w:p w14:paraId="4F5DBEE2" w14:textId="77777777" w:rsidR="0037681A" w:rsidRPr="00C973B9" w:rsidRDefault="0037681A" w:rsidP="00482020">
      <w:pPr>
        <w:overflowPunct/>
        <w:autoSpaceDE/>
        <w:autoSpaceDN/>
        <w:adjustRightInd/>
        <w:spacing w:after="160" w:line="259" w:lineRule="auto"/>
        <w:textAlignment w:val="auto"/>
        <w:rPr>
          <w:rFonts w:ascii="Arial" w:eastAsiaTheme="minorHAnsi" w:hAnsi="Arial" w:cstheme="minorBidi"/>
          <w:szCs w:val="22"/>
          <w:lang w:val="en-US" w:eastAsia="en-US"/>
        </w:rPr>
      </w:pPr>
    </w:p>
    <w:p w14:paraId="2A297CFA" w14:textId="298ABB5A" w:rsidR="00475B52" w:rsidRPr="00C973B9" w:rsidRDefault="0072740B" w:rsidP="00EE3B6B">
      <w:pPr>
        <w:pStyle w:val="BodyText"/>
        <w:rPr>
          <w:rFonts w:eastAsiaTheme="minorHAnsi"/>
          <w:lang w:val="en-US"/>
        </w:rPr>
      </w:pPr>
      <w:r>
        <w:rPr>
          <w:rFonts w:eastAsiaTheme="minorHAnsi"/>
          <w:lang w:val="en-US"/>
        </w:rPr>
        <w:t>In this contribution we discuss definition of the reduced capabilities, partly overlapping with the email discussion [Post114-e][</w:t>
      </w:r>
      <w:proofErr w:type="gramStart"/>
      <w:r>
        <w:rPr>
          <w:rFonts w:eastAsiaTheme="minorHAnsi"/>
          <w:lang w:val="en-US"/>
        </w:rPr>
        <w:t>105][</w:t>
      </w:r>
      <w:proofErr w:type="spellStart"/>
      <w:proofErr w:type="gramEnd"/>
      <w:r>
        <w:rPr>
          <w:rFonts w:eastAsiaTheme="minorHAnsi"/>
          <w:lang w:val="en-US"/>
        </w:rPr>
        <w:t>RedCap</w:t>
      </w:r>
      <w:proofErr w:type="spellEnd"/>
      <w:r>
        <w:rPr>
          <w:rFonts w:eastAsiaTheme="minorHAnsi"/>
          <w:lang w:val="en-US"/>
        </w:rPr>
        <w:t>] Capabilities</w:t>
      </w:r>
      <w:r w:rsidR="00E87576">
        <w:rPr>
          <w:rFonts w:eastAsiaTheme="minorHAnsi"/>
          <w:lang w:val="en-US"/>
        </w:rPr>
        <w:t xml:space="preserve">. </w:t>
      </w:r>
      <w:r>
        <w:rPr>
          <w:rFonts w:eastAsiaTheme="minorHAnsi"/>
          <w:lang w:val="en-US"/>
        </w:rPr>
        <w:t xml:space="preserve">We also include discussion on higher layer capabilities and the definition of RedCap UE. </w:t>
      </w:r>
    </w:p>
    <w:bookmarkEnd w:id="0"/>
    <w:p w14:paraId="624D4FBC" w14:textId="55CAB809" w:rsidR="00FA0360" w:rsidRPr="00C973B9" w:rsidRDefault="00230D18" w:rsidP="005052E6">
      <w:pPr>
        <w:pStyle w:val="Heading1"/>
        <w:rPr>
          <w:lang w:val="en-US"/>
        </w:rPr>
      </w:pPr>
      <w:r w:rsidRPr="00C973B9">
        <w:rPr>
          <w:lang w:val="en-US"/>
        </w:rPr>
        <w:t>2</w:t>
      </w:r>
      <w:r w:rsidRPr="00C973B9">
        <w:rPr>
          <w:lang w:val="en-US"/>
        </w:rPr>
        <w:tab/>
      </w:r>
      <w:r w:rsidR="00795344">
        <w:rPr>
          <w:lang w:val="en-US"/>
        </w:rPr>
        <w:t>Definition of</w:t>
      </w:r>
      <w:r w:rsidR="00F9102D" w:rsidRPr="00C973B9">
        <w:rPr>
          <w:lang w:val="en-US"/>
        </w:rPr>
        <w:t xml:space="preserve"> </w:t>
      </w:r>
      <w:r w:rsidR="0012688A" w:rsidRPr="00C973B9">
        <w:rPr>
          <w:lang w:val="en-US"/>
        </w:rPr>
        <w:t>the</w:t>
      </w:r>
      <w:r w:rsidR="00A96EAC" w:rsidRPr="00C973B9">
        <w:rPr>
          <w:lang w:val="en-US"/>
        </w:rPr>
        <w:t xml:space="preserve"> </w:t>
      </w:r>
      <w:r w:rsidR="00024179" w:rsidRPr="00C973B9">
        <w:rPr>
          <w:lang w:val="en-US"/>
        </w:rPr>
        <w:t>reduced capabilities</w:t>
      </w:r>
    </w:p>
    <w:p w14:paraId="3070AF5D" w14:textId="7D7140F2" w:rsidR="002A1921" w:rsidRPr="00C973B9" w:rsidRDefault="002A1921" w:rsidP="00FF24E9">
      <w:pPr>
        <w:pStyle w:val="Heading2"/>
        <w:rPr>
          <w:rFonts w:eastAsiaTheme="minorHAnsi"/>
          <w:lang w:val="en-US"/>
        </w:rPr>
      </w:pPr>
      <w:r w:rsidRPr="00C973B9">
        <w:rPr>
          <w:rFonts w:eastAsiaTheme="minorHAnsi"/>
          <w:lang w:val="en-US"/>
        </w:rPr>
        <w:t>2.1</w:t>
      </w:r>
      <w:r w:rsidRPr="00C973B9">
        <w:rPr>
          <w:rFonts w:eastAsiaTheme="minorHAnsi"/>
          <w:lang w:val="en-US"/>
        </w:rPr>
        <w:tab/>
        <w:t xml:space="preserve">General </w:t>
      </w:r>
      <w:r w:rsidR="001D188D" w:rsidRPr="00C973B9">
        <w:rPr>
          <w:rFonts w:eastAsiaTheme="minorHAnsi"/>
          <w:lang w:val="en-US"/>
        </w:rPr>
        <w:t xml:space="preserve">capability </w:t>
      </w:r>
      <w:r w:rsidRPr="00C973B9">
        <w:rPr>
          <w:rFonts w:eastAsiaTheme="minorHAnsi"/>
          <w:lang w:val="en-US"/>
        </w:rPr>
        <w:t>design consideration</w:t>
      </w:r>
      <w:r w:rsidR="00E91834" w:rsidRPr="00C973B9">
        <w:rPr>
          <w:rFonts w:eastAsiaTheme="minorHAnsi"/>
          <w:lang w:val="en-US"/>
        </w:rPr>
        <w:t>s</w:t>
      </w:r>
    </w:p>
    <w:p w14:paraId="4E9BDAB7" w14:textId="144FA2F0" w:rsidR="00A432D3" w:rsidRDefault="004F0A3C" w:rsidP="00D9603A">
      <w:pPr>
        <w:pStyle w:val="BodyText"/>
        <w:rPr>
          <w:lang w:val="en-US"/>
        </w:rPr>
      </w:pPr>
      <w:r>
        <w:rPr>
          <w:lang w:val="en-US"/>
        </w:rPr>
        <w:t>To minimize addi</w:t>
      </w:r>
      <w:r w:rsidR="00D60CDE">
        <w:rPr>
          <w:lang w:val="en-US"/>
        </w:rPr>
        <w:t>ti</w:t>
      </w:r>
      <w:r>
        <w:rPr>
          <w:lang w:val="en-US"/>
        </w:rPr>
        <w:t>onal complexity for either UE or NW side, t</w:t>
      </w:r>
      <w:r w:rsidR="00ED6939" w:rsidRPr="00C973B9">
        <w:rPr>
          <w:lang w:val="en-US"/>
        </w:rPr>
        <w:t xml:space="preserve">he existing capability framework should be used as far as possible, where the possible new RedCap-related capabilities are added to the existing capability signaling </w:t>
      </w:r>
      <w:proofErr w:type="gramStart"/>
      <w:r w:rsidR="00ED6939" w:rsidRPr="00C973B9">
        <w:rPr>
          <w:lang w:val="en-US"/>
        </w:rPr>
        <w:t>only</w:t>
      </w:r>
      <w:proofErr w:type="gramEnd"/>
      <w:r w:rsidR="00ED6939" w:rsidRPr="00C973B9">
        <w:rPr>
          <w:lang w:val="en-US"/>
        </w:rPr>
        <w:t xml:space="preserve"> when necessary</w:t>
      </w:r>
      <w:r w:rsidR="000A1075" w:rsidRPr="00C973B9">
        <w:rPr>
          <w:lang w:val="en-US"/>
        </w:rPr>
        <w:t>, as also indicated in the WID</w:t>
      </w:r>
      <w:r w:rsidR="00A432D3">
        <w:rPr>
          <w:lang w:val="en-US"/>
        </w:rPr>
        <w:t>.</w:t>
      </w:r>
    </w:p>
    <w:p w14:paraId="34E740D6" w14:textId="155DE80C" w:rsidR="00385BD6" w:rsidRDefault="00ED6939" w:rsidP="00D9603A">
      <w:pPr>
        <w:pStyle w:val="BodyText"/>
        <w:rPr>
          <w:lang w:val="en-US"/>
        </w:rPr>
      </w:pPr>
      <w:r w:rsidRPr="00C973B9">
        <w:rPr>
          <w:lang w:val="en-US"/>
        </w:rPr>
        <w:t xml:space="preserve">For some of the existing capabilities, new values may need to be signaled, and new versions of such capabilities can be then defined specific to RedCap UEs. </w:t>
      </w:r>
    </w:p>
    <w:p w14:paraId="7EC2940B" w14:textId="3A5BCD9E" w:rsidR="003622FD" w:rsidRPr="00C973B9" w:rsidRDefault="00385BD6" w:rsidP="00F302BB">
      <w:pPr>
        <w:pStyle w:val="Proposal"/>
        <w:rPr>
          <w:lang w:val="en-US"/>
        </w:rPr>
      </w:pPr>
      <w:bookmarkStart w:id="3" w:name="_Toc79088966"/>
      <w:r>
        <w:rPr>
          <w:lang w:val="en-US"/>
        </w:rPr>
        <w:t xml:space="preserve">Re-use the capability signaling of NR Rel-15. </w:t>
      </w:r>
      <w:r w:rsidR="00A432D3">
        <w:rPr>
          <w:lang w:val="en-US"/>
        </w:rPr>
        <w:t>If necessary, i</w:t>
      </w:r>
      <w:r>
        <w:rPr>
          <w:lang w:val="en-US"/>
        </w:rPr>
        <w:t xml:space="preserve">ntroduce new capability parameters </w:t>
      </w:r>
      <w:r w:rsidR="0038619A">
        <w:rPr>
          <w:lang w:val="en-US"/>
        </w:rPr>
        <w:t xml:space="preserve">for capabilities </w:t>
      </w:r>
      <w:r>
        <w:rPr>
          <w:lang w:val="en-US"/>
        </w:rPr>
        <w:t>which were mandatory without capability signaling for NR Rel-15 and which are optional for RedCap. Extend the value range of existing capability parameters where necessary.</w:t>
      </w:r>
      <w:bookmarkEnd w:id="3"/>
      <w:r>
        <w:rPr>
          <w:lang w:val="en-US"/>
        </w:rPr>
        <w:t xml:space="preserve"> </w:t>
      </w:r>
    </w:p>
    <w:p w14:paraId="688D6431" w14:textId="23BFD38D" w:rsidR="00D87A64" w:rsidRDefault="009879CB" w:rsidP="009879CB">
      <w:pPr>
        <w:pStyle w:val="BodyText"/>
        <w:rPr>
          <w:lang w:val="en-US"/>
        </w:rPr>
      </w:pPr>
      <w:r w:rsidRPr="00BD6350">
        <w:rPr>
          <w:lang w:val="en-US"/>
        </w:rPr>
        <w:t>The</w:t>
      </w:r>
      <w:r w:rsidR="00D9603A" w:rsidRPr="00BD6350">
        <w:rPr>
          <w:lang w:val="en-US"/>
        </w:rPr>
        <w:t xml:space="preserve"> </w:t>
      </w:r>
      <w:r w:rsidR="00D9603A" w:rsidRPr="00C973B9">
        <w:rPr>
          <w:lang w:val="en-US"/>
        </w:rPr>
        <w:t xml:space="preserve">network </w:t>
      </w:r>
      <w:r>
        <w:rPr>
          <w:lang w:val="en-US"/>
        </w:rPr>
        <w:t xml:space="preserve">needs to </w:t>
      </w:r>
      <w:r w:rsidR="00D9603A" w:rsidRPr="00BD6350">
        <w:rPr>
          <w:lang w:val="en-US"/>
        </w:rPr>
        <w:t>know</w:t>
      </w:r>
      <w:r w:rsidR="00D9603A" w:rsidRPr="00C973B9">
        <w:rPr>
          <w:lang w:val="en-US"/>
        </w:rPr>
        <w:t xml:space="preserve"> </w:t>
      </w:r>
      <w:r>
        <w:rPr>
          <w:lang w:val="en-US"/>
        </w:rPr>
        <w:t xml:space="preserve">whether </w:t>
      </w:r>
      <w:r w:rsidR="00D9603A" w:rsidRPr="00C973B9">
        <w:rPr>
          <w:lang w:val="en-US"/>
        </w:rPr>
        <w:t>the UE is a RedCap UE to be able to handle the UE capabilities properly</w:t>
      </w:r>
      <w:r>
        <w:rPr>
          <w:lang w:val="en-US"/>
        </w:rPr>
        <w:t xml:space="preserve"> </w:t>
      </w:r>
      <w:proofErr w:type="gramStart"/>
      <w:r w:rsidR="00D87A64" w:rsidRPr="00C973B9">
        <w:rPr>
          <w:lang w:val="en-US"/>
        </w:rPr>
        <w:t>To</w:t>
      </w:r>
      <w:proofErr w:type="gramEnd"/>
      <w:r w:rsidR="00D87A64" w:rsidRPr="00C973B9">
        <w:rPr>
          <w:lang w:val="en-US"/>
        </w:rPr>
        <w:t xml:space="preserve"> help with gNB processing </w:t>
      </w:r>
      <w:r w:rsidR="0082093E" w:rsidRPr="00C973B9">
        <w:rPr>
          <w:lang w:val="en-US"/>
        </w:rPr>
        <w:t xml:space="preserve">and reliable determination of UEs type, </w:t>
      </w:r>
      <w:r w:rsidR="00D87A64" w:rsidRPr="00C973B9">
        <w:rPr>
          <w:lang w:val="en-US"/>
        </w:rPr>
        <w:t xml:space="preserve">we think an explicit </w:t>
      </w:r>
      <w:r>
        <w:rPr>
          <w:lang w:val="en-US"/>
        </w:rPr>
        <w:t xml:space="preserve">“RedCap” </w:t>
      </w:r>
      <w:r w:rsidR="00D87A64" w:rsidRPr="00C973B9">
        <w:rPr>
          <w:lang w:val="en-US"/>
        </w:rPr>
        <w:t xml:space="preserve">capability can be defined, where </w:t>
      </w:r>
      <w:r w:rsidR="003450DA">
        <w:rPr>
          <w:lang w:val="en-US"/>
        </w:rPr>
        <w:t xml:space="preserve">the </w:t>
      </w:r>
      <w:r w:rsidR="00D87A64" w:rsidRPr="00C973B9">
        <w:rPr>
          <w:lang w:val="en-US"/>
        </w:rPr>
        <w:t xml:space="preserve">gNB will </w:t>
      </w:r>
      <w:r w:rsidR="0082093E" w:rsidRPr="00C973B9">
        <w:rPr>
          <w:lang w:val="en-US"/>
        </w:rPr>
        <w:t>additionally</w:t>
      </w:r>
      <w:r w:rsidR="006D60DA" w:rsidRPr="00C973B9">
        <w:rPr>
          <w:lang w:val="en-US"/>
        </w:rPr>
        <w:t xml:space="preserve"> have the possibility to</w:t>
      </w:r>
      <w:r w:rsidR="0082093E" w:rsidRPr="00C973B9">
        <w:rPr>
          <w:lang w:val="en-US"/>
        </w:rPr>
        <w:t xml:space="preserve"> be provided with</w:t>
      </w:r>
      <w:r w:rsidR="00D87A64" w:rsidRPr="00C973B9">
        <w:rPr>
          <w:lang w:val="en-US"/>
        </w:rPr>
        <w:t xml:space="preserve"> early indication to enable necessary processing or functionality </w:t>
      </w:r>
      <w:r w:rsidR="0082093E" w:rsidRPr="00C973B9">
        <w:rPr>
          <w:lang w:val="en-US"/>
        </w:rPr>
        <w:t xml:space="preserve">for RedCap UE </w:t>
      </w:r>
      <w:r w:rsidR="00D87A64" w:rsidRPr="00C973B9">
        <w:rPr>
          <w:lang w:val="en-US"/>
        </w:rPr>
        <w:t>during the initial access procedure</w:t>
      </w:r>
      <w:r w:rsidR="00A35C6E">
        <w:rPr>
          <w:lang w:val="en-US"/>
        </w:rPr>
        <w:t>, if needed</w:t>
      </w:r>
      <w:r w:rsidR="00D87A64" w:rsidRPr="00C973B9">
        <w:rPr>
          <w:lang w:val="en-US"/>
        </w:rPr>
        <w:t xml:space="preserve">. </w:t>
      </w:r>
      <w:r w:rsidR="0082093E" w:rsidRPr="006C0901">
        <w:rPr>
          <w:lang w:val="en-US"/>
        </w:rPr>
        <w:t xml:space="preserve">See </w:t>
      </w:r>
      <w:r w:rsidR="00047035" w:rsidRPr="00047035">
        <w:rPr>
          <w:lang w:val="en-US"/>
        </w:rPr>
        <w:t>R2</w:t>
      </w:r>
      <w:r w:rsidR="00047035">
        <w:rPr>
          <w:lang w:val="en-US"/>
        </w:rPr>
        <w:t xml:space="preserve">-2108279 </w:t>
      </w:r>
      <w:r w:rsidR="006C0901" w:rsidRPr="006C0901">
        <w:rPr>
          <w:lang w:val="en-US"/>
        </w:rPr>
        <w:fldChar w:fldCharType="begin"/>
      </w:r>
      <w:r w:rsidR="006C0901" w:rsidRPr="006C0901">
        <w:rPr>
          <w:lang w:val="en-US"/>
        </w:rPr>
        <w:instrText xml:space="preserve"> REF _Ref71556265 \n \h </w:instrText>
      </w:r>
      <w:r w:rsidR="006C0901">
        <w:rPr>
          <w:lang w:val="en-US"/>
        </w:rPr>
        <w:instrText xml:space="preserve"> \* MERGEFORMAT </w:instrText>
      </w:r>
      <w:r w:rsidR="006C0901" w:rsidRPr="006C0901">
        <w:rPr>
          <w:lang w:val="en-US"/>
        </w:rPr>
      </w:r>
      <w:r w:rsidR="006C0901" w:rsidRPr="006C0901">
        <w:rPr>
          <w:lang w:val="en-US"/>
        </w:rPr>
        <w:fldChar w:fldCharType="separate"/>
      </w:r>
      <w:r w:rsidR="000A7838">
        <w:rPr>
          <w:lang w:val="en-US"/>
        </w:rPr>
        <w:t>[8]</w:t>
      </w:r>
      <w:r w:rsidR="006C0901" w:rsidRPr="006C0901">
        <w:rPr>
          <w:lang w:val="en-US"/>
        </w:rPr>
        <w:fldChar w:fldCharType="end"/>
      </w:r>
      <w:r w:rsidR="0082093E" w:rsidRPr="006C0901">
        <w:rPr>
          <w:lang w:val="en-US"/>
        </w:rPr>
        <w:t xml:space="preserve"> for further discussion</w:t>
      </w:r>
      <w:r w:rsidR="0082093E" w:rsidRPr="00C973B9">
        <w:rPr>
          <w:lang w:val="en-US"/>
        </w:rPr>
        <w:t xml:space="preserve"> on the need for early indication.</w:t>
      </w:r>
      <w:r w:rsidR="00BC06AE">
        <w:rPr>
          <w:lang w:val="en-US"/>
        </w:rPr>
        <w:t xml:space="preserve"> The following was agreed in RAN2#114-e: </w:t>
      </w:r>
    </w:p>
    <w:tbl>
      <w:tblPr>
        <w:tblStyle w:val="TableGrid"/>
        <w:tblW w:w="0" w:type="auto"/>
        <w:tblLook w:val="04A0" w:firstRow="1" w:lastRow="0" w:firstColumn="1" w:lastColumn="0" w:noHBand="0" w:noVBand="1"/>
      </w:tblPr>
      <w:tblGrid>
        <w:gridCol w:w="9629"/>
      </w:tblGrid>
      <w:tr w:rsidR="00BC06AE" w14:paraId="18E07AFE" w14:textId="77777777" w:rsidTr="00BC06AE">
        <w:tc>
          <w:tcPr>
            <w:tcW w:w="9629" w:type="dxa"/>
          </w:tcPr>
          <w:p w14:paraId="2DCC7CE7" w14:textId="5E71CE79" w:rsidR="00BC06AE" w:rsidRPr="00BD6350" w:rsidRDefault="00BC06AE" w:rsidP="00BC06AE">
            <w:pPr>
              <w:rPr>
                <w:sz w:val="20"/>
                <w:szCs w:val="20"/>
                <w:lang w:val="en-US"/>
              </w:rPr>
            </w:pPr>
            <w:r w:rsidRPr="00BD6350">
              <w:rPr>
                <w:sz w:val="20"/>
                <w:szCs w:val="20"/>
                <w:lang w:val="en-US"/>
              </w:rPr>
              <w:t>The network needs to unambiguously know whether the UE is a RedCap or a non-RedCap UE from its reported UE capability information.</w:t>
            </w:r>
          </w:p>
        </w:tc>
      </w:tr>
    </w:tbl>
    <w:p w14:paraId="15F3E6DD" w14:textId="4F0AE2A8" w:rsidR="00BC06AE" w:rsidRDefault="00BC06AE" w:rsidP="009879CB">
      <w:pPr>
        <w:pStyle w:val="BodyText"/>
        <w:rPr>
          <w:lang w:val="en-US"/>
        </w:rPr>
      </w:pPr>
    </w:p>
    <w:p w14:paraId="6FA613AE" w14:textId="65ABD2FD" w:rsidR="00BC06AE" w:rsidRPr="00C973B9" w:rsidRDefault="00E3788E" w:rsidP="009879CB">
      <w:pPr>
        <w:pStyle w:val="BodyText"/>
        <w:rPr>
          <w:lang w:val="en-US"/>
        </w:rPr>
      </w:pPr>
      <w:r>
        <w:rPr>
          <w:lang w:val="en-US"/>
        </w:rPr>
        <w:t>We</w:t>
      </w:r>
      <w:r w:rsidR="00BC06AE">
        <w:rPr>
          <w:lang w:val="en-US"/>
        </w:rPr>
        <w:t xml:space="preserve"> propose</w:t>
      </w:r>
      <w:r>
        <w:rPr>
          <w:lang w:val="en-US"/>
        </w:rPr>
        <w:t xml:space="preserve"> to convey this through an explicit capability</w:t>
      </w:r>
      <w:r w:rsidR="00BC06AE">
        <w:rPr>
          <w:lang w:val="en-US"/>
        </w:rPr>
        <w:t xml:space="preserve">: </w:t>
      </w:r>
    </w:p>
    <w:p w14:paraId="3967C67A" w14:textId="679CA02D" w:rsidR="0092667B" w:rsidRPr="00C973B9" w:rsidRDefault="0092667B" w:rsidP="0092667B">
      <w:pPr>
        <w:pStyle w:val="Proposal"/>
        <w:rPr>
          <w:rFonts w:eastAsiaTheme="minorHAnsi"/>
          <w:lang w:val="en-US"/>
        </w:rPr>
      </w:pPr>
      <w:bookmarkStart w:id="4" w:name="_Toc79088967"/>
      <w:r w:rsidRPr="00C973B9">
        <w:rPr>
          <w:rFonts w:eastAsiaTheme="minorHAnsi"/>
          <w:lang w:val="en-US"/>
        </w:rPr>
        <w:t xml:space="preserve">The network </w:t>
      </w:r>
      <w:r w:rsidR="007C7919">
        <w:rPr>
          <w:rFonts w:eastAsiaTheme="minorHAnsi"/>
          <w:lang w:val="en-US"/>
        </w:rPr>
        <w:t xml:space="preserve">identifies </w:t>
      </w:r>
      <w:r w:rsidRPr="00C973B9">
        <w:rPr>
          <w:rFonts w:eastAsiaTheme="minorHAnsi"/>
          <w:lang w:val="en-US"/>
        </w:rPr>
        <w:t xml:space="preserve">RedCap UE based on </w:t>
      </w:r>
      <w:r w:rsidR="00EB1C53" w:rsidRPr="00C973B9">
        <w:rPr>
          <w:rFonts w:eastAsiaTheme="minorHAnsi"/>
          <w:lang w:val="en-US"/>
        </w:rPr>
        <w:t xml:space="preserve">the </w:t>
      </w:r>
      <w:r w:rsidRPr="00C973B9">
        <w:rPr>
          <w:rFonts w:eastAsiaTheme="minorHAnsi"/>
          <w:lang w:val="en-US"/>
        </w:rPr>
        <w:t>early indication</w:t>
      </w:r>
      <w:r w:rsidR="00EB1C53" w:rsidRPr="00C973B9">
        <w:rPr>
          <w:rFonts w:eastAsiaTheme="minorHAnsi"/>
          <w:lang w:val="en-US"/>
        </w:rPr>
        <w:t xml:space="preserve"> (if configured)</w:t>
      </w:r>
      <w:r w:rsidR="00F016D2" w:rsidRPr="00C973B9">
        <w:rPr>
          <w:rFonts w:eastAsiaTheme="minorHAnsi"/>
          <w:lang w:val="en-US"/>
        </w:rPr>
        <w:t xml:space="preserve"> and </w:t>
      </w:r>
      <w:r w:rsidR="00807B0D" w:rsidRPr="00C973B9">
        <w:rPr>
          <w:rFonts w:eastAsiaTheme="minorHAnsi"/>
          <w:lang w:val="en-US"/>
        </w:rPr>
        <w:t xml:space="preserve">an </w:t>
      </w:r>
      <w:r w:rsidR="00D87A64" w:rsidRPr="00C973B9">
        <w:rPr>
          <w:rFonts w:eastAsiaTheme="minorHAnsi"/>
          <w:lang w:val="en-US"/>
        </w:rPr>
        <w:t xml:space="preserve">explicit capability </w:t>
      </w:r>
      <w:r w:rsidR="008270B8">
        <w:rPr>
          <w:rFonts w:eastAsiaTheme="minorHAnsi"/>
          <w:lang w:val="en-US"/>
        </w:rPr>
        <w:t xml:space="preserve">(not a type) </w:t>
      </w:r>
      <w:r w:rsidR="00D87A64" w:rsidRPr="00C973B9">
        <w:rPr>
          <w:rFonts w:eastAsiaTheme="minorHAnsi"/>
          <w:lang w:val="en-US"/>
        </w:rPr>
        <w:t>indicating the UE is a RedCap UE</w:t>
      </w:r>
      <w:r w:rsidR="00F016D2" w:rsidRPr="00C973B9">
        <w:rPr>
          <w:rFonts w:eastAsiaTheme="minorHAnsi"/>
          <w:lang w:val="en-US"/>
        </w:rPr>
        <w:t>.</w:t>
      </w:r>
      <w:bookmarkEnd w:id="4"/>
      <w:r w:rsidR="00F016D2" w:rsidRPr="00C973B9">
        <w:rPr>
          <w:rFonts w:eastAsiaTheme="minorHAnsi"/>
          <w:lang w:val="en-US"/>
        </w:rPr>
        <w:t xml:space="preserve"> </w:t>
      </w:r>
    </w:p>
    <w:p w14:paraId="25FB6BEA" w14:textId="16FA7EB1" w:rsidR="0092667B" w:rsidRPr="00C973B9" w:rsidRDefault="00F553AD" w:rsidP="008846BB">
      <w:pPr>
        <w:pStyle w:val="BodyText"/>
        <w:rPr>
          <w:lang w:val="en-US"/>
        </w:rPr>
      </w:pPr>
      <w:r w:rsidRPr="00C973B9">
        <w:rPr>
          <w:lang w:val="en-US"/>
        </w:rPr>
        <w:t>Next</w:t>
      </w:r>
      <w:r w:rsidR="0096525A" w:rsidRPr="00C973B9">
        <w:rPr>
          <w:lang w:val="en-US"/>
        </w:rPr>
        <w:t>,</w:t>
      </w:r>
      <w:r w:rsidRPr="00C973B9">
        <w:rPr>
          <w:lang w:val="en-US"/>
        </w:rPr>
        <w:t xml:space="preserve"> we </w:t>
      </w:r>
      <w:proofErr w:type="gramStart"/>
      <w:r w:rsidRPr="00C973B9">
        <w:rPr>
          <w:lang w:val="en-US"/>
        </w:rPr>
        <w:t>take a look</w:t>
      </w:r>
      <w:proofErr w:type="gramEnd"/>
      <w:r w:rsidRPr="00C973B9">
        <w:rPr>
          <w:lang w:val="en-US"/>
        </w:rPr>
        <w:t xml:space="preserve"> on the various complexity reduction features and how the current capability signaling related to such features looks like. </w:t>
      </w:r>
    </w:p>
    <w:p w14:paraId="3DEFF067" w14:textId="6740C24F" w:rsidR="005052E6" w:rsidRPr="00C973B9" w:rsidRDefault="005052E6" w:rsidP="005052E6">
      <w:pPr>
        <w:pStyle w:val="Heading2"/>
        <w:rPr>
          <w:rFonts w:eastAsiaTheme="minorHAnsi"/>
          <w:lang w:val="en-US"/>
        </w:rPr>
      </w:pPr>
      <w:r w:rsidRPr="00C973B9">
        <w:rPr>
          <w:rFonts w:eastAsiaTheme="minorHAnsi"/>
          <w:lang w:val="en-US"/>
        </w:rPr>
        <w:t>2.</w:t>
      </w:r>
      <w:r w:rsidR="00B56D56" w:rsidRPr="00C973B9">
        <w:rPr>
          <w:rFonts w:eastAsiaTheme="minorHAnsi"/>
          <w:lang w:val="en-US"/>
        </w:rPr>
        <w:t>2</w:t>
      </w:r>
      <w:r w:rsidRPr="00C973B9">
        <w:rPr>
          <w:rFonts w:eastAsiaTheme="minorHAnsi"/>
          <w:lang w:val="en-US"/>
        </w:rPr>
        <w:tab/>
        <w:t>Reduced maximum UE bandwidth</w:t>
      </w:r>
    </w:p>
    <w:p w14:paraId="4C1D6B37" w14:textId="18DE9120" w:rsidR="00EF2A3F" w:rsidRPr="00C973B9" w:rsidRDefault="005052E6" w:rsidP="00FA0360">
      <w:pPr>
        <w:pStyle w:val="BodyText"/>
        <w:rPr>
          <w:rFonts w:eastAsiaTheme="minorHAnsi"/>
          <w:lang w:val="en-US"/>
        </w:rPr>
      </w:pPr>
      <w:r w:rsidRPr="00C973B9">
        <w:rPr>
          <w:rFonts w:eastAsiaTheme="minorHAnsi"/>
          <w:lang w:val="en-US"/>
        </w:rPr>
        <w:t>One of the most fundamental characteristics of a RedCap UE is that it</w:t>
      </w:r>
      <w:r w:rsidR="00A94A0E" w:rsidRPr="00C973B9">
        <w:rPr>
          <w:rFonts w:eastAsiaTheme="minorHAnsi"/>
          <w:lang w:val="en-US"/>
        </w:rPr>
        <w:t xml:space="preserve"> only</w:t>
      </w:r>
      <w:r w:rsidRPr="00C973B9">
        <w:rPr>
          <w:rFonts w:eastAsiaTheme="minorHAnsi"/>
          <w:lang w:val="en-US"/>
        </w:rPr>
        <w:t xml:space="preserve"> supports reduced bandwidth</w:t>
      </w:r>
      <w:r w:rsidR="00A94A0E" w:rsidRPr="00C973B9">
        <w:rPr>
          <w:rFonts w:eastAsiaTheme="minorHAnsi"/>
          <w:lang w:val="en-US"/>
        </w:rPr>
        <w:t xml:space="preserve"> up to 20 </w:t>
      </w:r>
      <w:r w:rsidR="003D5398" w:rsidRPr="00C973B9">
        <w:rPr>
          <w:rFonts w:eastAsiaTheme="minorHAnsi"/>
          <w:lang w:val="en-US"/>
        </w:rPr>
        <w:t>or</w:t>
      </w:r>
      <w:r w:rsidR="00A94A0E" w:rsidRPr="00C973B9">
        <w:rPr>
          <w:rFonts w:eastAsiaTheme="minorHAnsi"/>
          <w:lang w:val="en-US"/>
        </w:rPr>
        <w:t xml:space="preserve"> 100 MHz depending on the frequency range, as stated in the WID: </w:t>
      </w:r>
    </w:p>
    <w:tbl>
      <w:tblPr>
        <w:tblStyle w:val="TableGrid"/>
        <w:tblW w:w="0" w:type="auto"/>
        <w:tblLook w:val="04A0" w:firstRow="1" w:lastRow="0" w:firstColumn="1" w:lastColumn="0" w:noHBand="0" w:noVBand="1"/>
      </w:tblPr>
      <w:tblGrid>
        <w:gridCol w:w="9629"/>
      </w:tblGrid>
      <w:tr w:rsidR="005052E6" w:rsidRPr="00C973B9" w14:paraId="0E560BFD" w14:textId="77777777" w:rsidTr="005052E6">
        <w:tc>
          <w:tcPr>
            <w:tcW w:w="9629" w:type="dxa"/>
          </w:tcPr>
          <w:p w14:paraId="77B96649" w14:textId="77777777" w:rsidR="005052E6" w:rsidRPr="00C973B9" w:rsidRDefault="005052E6" w:rsidP="005052E6">
            <w:pPr>
              <w:numPr>
                <w:ilvl w:val="1"/>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Reduced maximum UE bandwidth:</w:t>
            </w:r>
          </w:p>
          <w:p w14:paraId="1E9607F1" w14:textId="77777777" w:rsidR="005052E6" w:rsidRPr="00C973B9" w:rsidRDefault="005052E6" w:rsidP="005052E6">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 xml:space="preserve">Maximum bandwidth of an FR1 RedCap UE during and after initial access is 20 </w:t>
            </w:r>
            <w:proofErr w:type="spellStart"/>
            <w:r w:rsidRPr="00C973B9">
              <w:rPr>
                <w:rFonts w:ascii="Times" w:eastAsia="MS Mincho" w:hAnsi="Times" w:cs="Times"/>
                <w:bCs/>
                <w:iCs/>
                <w:sz w:val="20"/>
                <w:szCs w:val="20"/>
                <w:lang w:val="en-US" w:eastAsia="en-US"/>
              </w:rPr>
              <w:t>MHz.</w:t>
            </w:r>
            <w:proofErr w:type="spellEnd"/>
            <w:r w:rsidRPr="00C973B9">
              <w:rPr>
                <w:rFonts w:ascii="Times" w:eastAsia="MS Mincho" w:hAnsi="Times" w:cs="Times"/>
                <w:bCs/>
                <w:iCs/>
                <w:sz w:val="20"/>
                <w:szCs w:val="20"/>
                <w:lang w:val="en-US" w:eastAsia="en-US"/>
              </w:rPr>
              <w:t xml:space="preserve"> </w:t>
            </w:r>
          </w:p>
          <w:p w14:paraId="1129DED3" w14:textId="3BCB1763" w:rsidR="005052E6" w:rsidRPr="00C973B9" w:rsidRDefault="005052E6" w:rsidP="00FA0360">
            <w:pPr>
              <w:numPr>
                <w:ilvl w:val="2"/>
                <w:numId w:val="31"/>
              </w:numPr>
              <w:autoSpaceDE/>
              <w:autoSpaceDN/>
              <w:adjustRightInd/>
              <w:spacing w:after="120"/>
              <w:jc w:val="both"/>
              <w:textAlignment w:val="auto"/>
              <w:rPr>
                <w:rFonts w:ascii="Times" w:eastAsia="MS Mincho" w:hAnsi="Times" w:cs="Times"/>
                <w:b/>
                <w:bCs/>
                <w:iCs/>
                <w:sz w:val="20"/>
                <w:szCs w:val="20"/>
                <w:lang w:val="en-US" w:eastAsia="en-US"/>
              </w:rPr>
            </w:pPr>
            <w:r w:rsidRPr="00C973B9">
              <w:rPr>
                <w:rFonts w:ascii="Times" w:eastAsia="MS Mincho" w:hAnsi="Times" w:cs="Times"/>
                <w:bCs/>
                <w:iCs/>
                <w:sz w:val="20"/>
                <w:szCs w:val="20"/>
                <w:lang w:val="en-US" w:eastAsia="en-US"/>
              </w:rPr>
              <w:t xml:space="preserve">Maximum bandwidth of an FR2 RedCap UE during and after initial access is 100 </w:t>
            </w:r>
            <w:proofErr w:type="spellStart"/>
            <w:r w:rsidRPr="00C973B9">
              <w:rPr>
                <w:rFonts w:ascii="Times" w:eastAsia="MS Mincho" w:hAnsi="Times" w:cs="Times"/>
                <w:bCs/>
                <w:iCs/>
                <w:sz w:val="20"/>
                <w:szCs w:val="20"/>
                <w:lang w:val="en-US" w:eastAsia="en-US"/>
              </w:rPr>
              <w:t>MHz.</w:t>
            </w:r>
            <w:proofErr w:type="spellEnd"/>
          </w:p>
        </w:tc>
      </w:tr>
    </w:tbl>
    <w:p w14:paraId="34BB4F4B" w14:textId="10DDC478" w:rsidR="005052E6" w:rsidRPr="00C973B9" w:rsidRDefault="005052E6" w:rsidP="00FA0360">
      <w:pPr>
        <w:pStyle w:val="BodyText"/>
        <w:rPr>
          <w:rFonts w:eastAsiaTheme="minorHAnsi"/>
          <w:u w:val="single"/>
          <w:lang w:val="en-US"/>
        </w:rPr>
      </w:pPr>
    </w:p>
    <w:p w14:paraId="2E3ECA93" w14:textId="3D8787DC" w:rsidR="00C80D37" w:rsidRPr="00C973B9" w:rsidRDefault="00AB71C2" w:rsidP="00FA0360">
      <w:pPr>
        <w:pStyle w:val="BodyText"/>
        <w:rPr>
          <w:rFonts w:eastAsiaTheme="minorHAnsi"/>
          <w:lang w:val="en-US"/>
        </w:rPr>
      </w:pPr>
      <w:r w:rsidRPr="00C973B9">
        <w:rPr>
          <w:rFonts w:eastAsiaTheme="minorHAnsi"/>
          <w:lang w:val="en-US"/>
        </w:rPr>
        <w:t>Currently</w:t>
      </w:r>
      <w:r w:rsidR="00A94A0E" w:rsidRPr="00C973B9">
        <w:rPr>
          <w:rFonts w:eastAsiaTheme="minorHAnsi"/>
          <w:lang w:val="en-US"/>
        </w:rPr>
        <w:t xml:space="preserve"> </w:t>
      </w:r>
      <w:r w:rsidRPr="00C973B9">
        <w:rPr>
          <w:rFonts w:eastAsiaTheme="minorHAnsi"/>
          <w:lang w:val="en-US"/>
        </w:rPr>
        <w:t>a</w:t>
      </w:r>
      <w:r w:rsidR="00A94A0E" w:rsidRPr="00C973B9">
        <w:rPr>
          <w:rFonts w:eastAsiaTheme="minorHAnsi"/>
          <w:lang w:val="en-US"/>
        </w:rPr>
        <w:t xml:space="preserve"> UE indicates the supported </w:t>
      </w:r>
      <w:r w:rsidR="006D4BCE" w:rsidRPr="00C973B9">
        <w:rPr>
          <w:rFonts w:eastAsiaTheme="minorHAnsi"/>
          <w:lang w:val="en-US"/>
        </w:rPr>
        <w:t xml:space="preserve">channel </w:t>
      </w:r>
      <w:r w:rsidR="00A94A0E" w:rsidRPr="00C973B9">
        <w:rPr>
          <w:rFonts w:eastAsiaTheme="minorHAnsi"/>
          <w:lang w:val="en-US"/>
        </w:rPr>
        <w:t>bandwidth</w:t>
      </w:r>
      <w:r w:rsidR="006D4BCE" w:rsidRPr="00C973B9">
        <w:rPr>
          <w:rFonts w:eastAsiaTheme="minorHAnsi"/>
          <w:lang w:val="en-US"/>
        </w:rPr>
        <w:t>s</w:t>
      </w:r>
      <w:r w:rsidR="00C80D37" w:rsidRPr="00C973B9">
        <w:rPr>
          <w:rFonts w:eastAsiaTheme="minorHAnsi"/>
          <w:lang w:val="en-US"/>
        </w:rPr>
        <w:t xml:space="preserve"> per band using </w:t>
      </w:r>
      <w:proofErr w:type="spellStart"/>
      <w:r w:rsidR="00C80D37" w:rsidRPr="00C973B9">
        <w:rPr>
          <w:rFonts w:eastAsiaTheme="minorHAnsi"/>
          <w:i/>
          <w:iCs/>
          <w:lang w:val="en-US"/>
        </w:rPr>
        <w:t>channelBWs</w:t>
      </w:r>
      <w:proofErr w:type="spellEnd"/>
      <w:r w:rsidR="00C80D37" w:rsidRPr="00C973B9">
        <w:rPr>
          <w:rFonts w:eastAsiaTheme="minorHAnsi"/>
          <w:i/>
          <w:iCs/>
          <w:lang w:val="en-US"/>
        </w:rPr>
        <w:t>-UL/DL</w:t>
      </w:r>
      <w:r w:rsidR="003F096A" w:rsidRPr="00C973B9">
        <w:rPr>
          <w:rFonts w:eastAsiaTheme="minorHAnsi"/>
          <w:i/>
          <w:iCs/>
          <w:lang w:val="en-US"/>
        </w:rPr>
        <w:t xml:space="preserve"> </w:t>
      </w:r>
      <w:r w:rsidR="00F56FFD" w:rsidRPr="00C973B9">
        <w:rPr>
          <w:rFonts w:eastAsiaTheme="minorHAnsi"/>
          <w:lang w:val="en-US"/>
        </w:rPr>
        <w:fldChar w:fldCharType="begin"/>
      </w:r>
      <w:r w:rsidR="00F56FFD" w:rsidRPr="00C973B9">
        <w:rPr>
          <w:rFonts w:eastAsiaTheme="minorHAnsi"/>
          <w:i/>
          <w:iCs/>
          <w:lang w:val="en-US"/>
        </w:rPr>
        <w:instrText xml:space="preserve"> REF _Ref71282201 \n \h </w:instrText>
      </w:r>
      <w:r w:rsidR="00F56FFD" w:rsidRPr="00C973B9">
        <w:rPr>
          <w:rFonts w:eastAsiaTheme="minorHAnsi"/>
          <w:lang w:val="en-US"/>
        </w:rPr>
        <w:instrText xml:space="preserve"> \* MERGEFORMAT </w:instrText>
      </w:r>
      <w:r w:rsidR="00F56FFD" w:rsidRPr="00C973B9">
        <w:rPr>
          <w:rFonts w:eastAsiaTheme="minorHAnsi"/>
          <w:lang w:val="en-US"/>
        </w:rPr>
      </w:r>
      <w:r w:rsidR="00F56FFD" w:rsidRPr="00C973B9">
        <w:rPr>
          <w:rFonts w:eastAsiaTheme="minorHAnsi"/>
          <w:lang w:val="en-US"/>
        </w:rPr>
        <w:fldChar w:fldCharType="separate"/>
      </w:r>
      <w:r w:rsidR="000A7838" w:rsidRPr="000A7838">
        <w:rPr>
          <w:rFonts w:eastAsiaTheme="minorHAnsi"/>
          <w:lang w:val="en-US"/>
        </w:rPr>
        <w:t>[5]</w:t>
      </w:r>
      <w:r w:rsidR="00F56FFD" w:rsidRPr="00C973B9">
        <w:rPr>
          <w:rFonts w:eastAsiaTheme="minorHAnsi"/>
          <w:lang w:val="en-US"/>
        </w:rPr>
        <w:fldChar w:fldCharType="end"/>
      </w:r>
      <w:r w:rsidRPr="00C973B9">
        <w:rPr>
          <w:rFonts w:eastAsiaTheme="minorHAnsi"/>
          <w:lang w:val="en-US"/>
        </w:rPr>
        <w:t xml:space="preserve">. The support is indicated using a bitmap for </w:t>
      </w:r>
      <w:r w:rsidR="0027530C" w:rsidRPr="00C973B9">
        <w:rPr>
          <w:rFonts w:eastAsiaTheme="minorHAnsi"/>
          <w:lang w:val="en-US"/>
        </w:rPr>
        <w:t xml:space="preserve">different </w:t>
      </w:r>
      <w:r w:rsidRPr="00C973B9">
        <w:rPr>
          <w:rFonts w:eastAsiaTheme="minorHAnsi"/>
          <w:lang w:val="en-US"/>
        </w:rPr>
        <w:t>sub-carrier spacing</w:t>
      </w:r>
      <w:r w:rsidR="0027530C" w:rsidRPr="00C973B9">
        <w:rPr>
          <w:rFonts w:eastAsiaTheme="minorHAnsi"/>
          <w:lang w:val="en-US"/>
        </w:rPr>
        <w:t>s</w:t>
      </w:r>
      <w:r w:rsidRPr="00C973B9">
        <w:rPr>
          <w:rFonts w:eastAsiaTheme="minorHAnsi"/>
          <w:lang w:val="en-US"/>
        </w:rPr>
        <w:t xml:space="preserve">. For FR1, support for 100 MHz is implicit (there is no explicit bit) and for FR2 the current specifications mandate that the bit corresponding to 200 MHz is set to ‘1’, indicating support. </w:t>
      </w:r>
      <w:r w:rsidR="003C0FF4" w:rsidRPr="00C973B9">
        <w:rPr>
          <w:rFonts w:eastAsiaTheme="minorHAnsi"/>
          <w:lang w:val="en-US"/>
        </w:rPr>
        <w:t>For DL, the bitmap corresponds to values [</w:t>
      </w:r>
      <w:r w:rsidR="003C0FF4" w:rsidRPr="00C973B9">
        <w:rPr>
          <w:lang w:val="en-US"/>
        </w:rPr>
        <w:t>5, 10, 15, 20, 25, 30, 40, 50, 60, 80] MHz</w:t>
      </w:r>
      <w:r w:rsidR="001F4D4B" w:rsidRPr="00C973B9">
        <w:rPr>
          <w:lang w:val="en-US"/>
        </w:rPr>
        <w:t xml:space="preserve"> for FR1 and [50, 100, 200] MHz for FR2 </w:t>
      </w:r>
      <w:r w:rsidR="00535FA7" w:rsidRPr="00C973B9">
        <w:rPr>
          <w:lang w:val="en-US"/>
        </w:rPr>
        <w:t xml:space="preserve">(v15.9 of </w:t>
      </w:r>
      <w:r w:rsidR="00535FA7" w:rsidRPr="00C973B9">
        <w:rPr>
          <w:lang w:val="en-US"/>
        </w:rPr>
        <w:fldChar w:fldCharType="begin"/>
      </w:r>
      <w:r w:rsidR="00535FA7" w:rsidRPr="00C973B9">
        <w:rPr>
          <w:lang w:val="en-US"/>
        </w:rPr>
        <w:instrText xml:space="preserve"> REF _Ref71282201 \n \h </w:instrText>
      </w:r>
      <w:r w:rsidR="00535FA7" w:rsidRPr="00C973B9">
        <w:rPr>
          <w:lang w:val="en-US"/>
        </w:rPr>
      </w:r>
      <w:r w:rsidR="00535FA7" w:rsidRPr="00C973B9">
        <w:rPr>
          <w:lang w:val="en-US"/>
        </w:rPr>
        <w:fldChar w:fldCharType="separate"/>
      </w:r>
      <w:r w:rsidR="000A7838">
        <w:rPr>
          <w:lang w:val="en-US"/>
        </w:rPr>
        <w:t>[5]</w:t>
      </w:r>
      <w:r w:rsidR="00535FA7" w:rsidRPr="00C973B9">
        <w:rPr>
          <w:lang w:val="en-US"/>
        </w:rPr>
        <w:fldChar w:fldCharType="end"/>
      </w:r>
      <w:r w:rsidR="00535FA7" w:rsidRPr="00C973B9">
        <w:rPr>
          <w:lang w:val="en-US"/>
        </w:rPr>
        <w:t xml:space="preserve"> introduced new values and extended the bit field length, but the principles are the same. See detailed field description from </w:t>
      </w:r>
      <w:r w:rsidR="00535FA7" w:rsidRPr="00C973B9">
        <w:rPr>
          <w:lang w:val="en-US"/>
        </w:rPr>
        <w:fldChar w:fldCharType="begin"/>
      </w:r>
      <w:r w:rsidR="00535FA7" w:rsidRPr="00C973B9">
        <w:rPr>
          <w:lang w:val="en-US"/>
        </w:rPr>
        <w:instrText xml:space="preserve"> REF _Ref71283676 \n \h </w:instrText>
      </w:r>
      <w:r w:rsidR="00535FA7" w:rsidRPr="00C973B9">
        <w:rPr>
          <w:lang w:val="en-US"/>
        </w:rPr>
      </w:r>
      <w:r w:rsidR="00535FA7" w:rsidRPr="00C973B9">
        <w:rPr>
          <w:lang w:val="en-US"/>
        </w:rPr>
        <w:fldChar w:fldCharType="separate"/>
      </w:r>
      <w:r w:rsidR="000A7838">
        <w:rPr>
          <w:lang w:val="en-US"/>
        </w:rPr>
        <w:t>[6]</w:t>
      </w:r>
      <w:r w:rsidR="00535FA7" w:rsidRPr="00C973B9">
        <w:rPr>
          <w:lang w:val="en-US"/>
        </w:rPr>
        <w:fldChar w:fldCharType="end"/>
      </w:r>
      <w:r w:rsidR="00535FA7" w:rsidRPr="00C973B9">
        <w:rPr>
          <w:lang w:val="en-US"/>
        </w:rPr>
        <w:t xml:space="preserve"> in the Appendix).</w:t>
      </w:r>
    </w:p>
    <w:p w14:paraId="2483040C" w14:textId="5FD1CC09" w:rsidR="00C27D1B" w:rsidRPr="00C973B9" w:rsidRDefault="00AE79B9" w:rsidP="00FA0360">
      <w:pPr>
        <w:pStyle w:val="BodyText"/>
        <w:rPr>
          <w:lang w:val="en-US"/>
        </w:rPr>
      </w:pPr>
      <w:r>
        <w:rPr>
          <w:lang w:val="en-US"/>
        </w:rPr>
        <w:t xml:space="preserve">Definition of </w:t>
      </w:r>
      <w:proofErr w:type="spellStart"/>
      <w:r w:rsidR="00C27D1B" w:rsidRPr="00C973B9">
        <w:rPr>
          <w:i/>
          <w:iCs/>
          <w:lang w:val="en-US"/>
        </w:rPr>
        <w:t>channelBWs</w:t>
      </w:r>
      <w:proofErr w:type="spellEnd"/>
      <w:r w:rsidR="00C27D1B" w:rsidRPr="00C973B9">
        <w:rPr>
          <w:lang w:val="en-US"/>
        </w:rPr>
        <w:t xml:space="preserve"> in IE </w:t>
      </w:r>
      <w:r w:rsidR="00C27D1B" w:rsidRPr="00C973B9">
        <w:rPr>
          <w:i/>
          <w:iCs/>
          <w:lang w:val="en-US"/>
        </w:rPr>
        <w:t>RF-Parameters</w:t>
      </w:r>
      <w:r w:rsidR="00F1348C" w:rsidRPr="00C973B9">
        <w:rPr>
          <w:i/>
          <w:iCs/>
          <w:lang w:val="en-US"/>
        </w:rPr>
        <w:t xml:space="preserve"> </w:t>
      </w:r>
      <w:r w:rsidR="00F1348C" w:rsidRPr="00C973B9">
        <w:rPr>
          <w:lang w:val="en-US"/>
        </w:rPr>
        <w:fldChar w:fldCharType="begin"/>
      </w:r>
      <w:r w:rsidR="00F1348C" w:rsidRPr="00C973B9">
        <w:rPr>
          <w:i/>
          <w:iCs/>
          <w:lang w:val="en-US"/>
        </w:rPr>
        <w:instrText xml:space="preserve"> REF _Ref71282201 \n \h </w:instrText>
      </w:r>
      <w:r w:rsidR="00F1348C" w:rsidRPr="00C973B9">
        <w:rPr>
          <w:lang w:val="en-US"/>
        </w:rPr>
        <w:instrText xml:space="preserve"> \* MERGEFORMAT </w:instrText>
      </w:r>
      <w:r w:rsidR="00F1348C" w:rsidRPr="00C973B9">
        <w:rPr>
          <w:lang w:val="en-US"/>
        </w:rPr>
      </w:r>
      <w:r w:rsidR="00F1348C" w:rsidRPr="00C973B9">
        <w:rPr>
          <w:lang w:val="en-US"/>
        </w:rPr>
        <w:fldChar w:fldCharType="separate"/>
      </w:r>
      <w:r w:rsidR="000A7838" w:rsidRPr="000A7838">
        <w:rPr>
          <w:lang w:val="en-US"/>
        </w:rPr>
        <w:t>[5]</w:t>
      </w:r>
      <w:r w:rsidR="00F1348C" w:rsidRPr="00C973B9">
        <w:rPr>
          <w:lang w:val="en-US"/>
        </w:rPr>
        <w:fldChar w:fldCharType="end"/>
      </w:r>
      <w:r w:rsidR="00C27D1B" w:rsidRPr="00C973B9">
        <w:rPr>
          <w:i/>
          <w:iCs/>
          <w:lang w:val="en-US"/>
        </w:rPr>
        <w:t xml:space="preserve">: </w:t>
      </w:r>
    </w:p>
    <w:p w14:paraId="0F74D2A0" w14:textId="77777777" w:rsidR="00C27D1B" w:rsidRPr="00C973B9" w:rsidRDefault="00C27D1B" w:rsidP="00C27D1B">
      <w:pPr>
        <w:pStyle w:val="PL"/>
        <w:rPr>
          <w:lang w:val="en-US"/>
        </w:rPr>
      </w:pPr>
      <w:bookmarkStart w:id="5" w:name="TBandNR"/>
      <w:r w:rsidRPr="00C973B9">
        <w:rPr>
          <w:lang w:val="en-US"/>
        </w:rPr>
        <w:t>BandNR</w:t>
      </w:r>
      <w:bookmarkEnd w:id="5"/>
      <w:r w:rsidRPr="00C973B9">
        <w:rPr>
          <w:lang w:val="en-US"/>
        </w:rPr>
        <w:t xml:space="preserve"> ::=                          </w:t>
      </w:r>
      <w:r w:rsidRPr="00C973B9">
        <w:rPr>
          <w:color w:val="993366"/>
          <w:lang w:val="en-US"/>
        </w:rPr>
        <w:t>SEQUENCE</w:t>
      </w:r>
      <w:r w:rsidRPr="00C973B9">
        <w:rPr>
          <w:lang w:val="en-US"/>
        </w:rPr>
        <w:t xml:space="preserve"> {</w:t>
      </w:r>
    </w:p>
    <w:p w14:paraId="20707036" w14:textId="77777777" w:rsidR="00C27D1B" w:rsidRPr="00C973B9" w:rsidRDefault="00C27D1B" w:rsidP="00C27D1B">
      <w:pPr>
        <w:pStyle w:val="PL"/>
        <w:rPr>
          <w:lang w:val="en-US"/>
        </w:rPr>
      </w:pPr>
    </w:p>
    <w:p w14:paraId="318F551D" w14:textId="14FF47C1" w:rsidR="00C27D1B" w:rsidRPr="00C973B9" w:rsidRDefault="00C27D1B" w:rsidP="00C27D1B">
      <w:pPr>
        <w:pStyle w:val="PL"/>
        <w:rPr>
          <w:lang w:val="en-US"/>
        </w:rPr>
      </w:pPr>
      <w:r w:rsidRPr="00C973B9">
        <w:rPr>
          <w:lang w:val="en-US"/>
        </w:rPr>
        <w:lastRenderedPageBreak/>
        <w:t>...</w:t>
      </w:r>
    </w:p>
    <w:p w14:paraId="62C105A9" w14:textId="027169D6" w:rsidR="00C27D1B" w:rsidRPr="00C973B9" w:rsidRDefault="00C27D1B" w:rsidP="00C27D1B">
      <w:pPr>
        <w:pStyle w:val="PL"/>
        <w:rPr>
          <w:lang w:val="en-US"/>
        </w:rPr>
      </w:pPr>
      <w:r w:rsidRPr="00C973B9">
        <w:rPr>
          <w:lang w:val="en-US"/>
        </w:rPr>
        <w:t xml:space="preserve">    </w:t>
      </w:r>
    </w:p>
    <w:p w14:paraId="1924BFA5" w14:textId="242D3886" w:rsidR="00260A57" w:rsidRPr="00C973B9" w:rsidRDefault="00260A57" w:rsidP="00260A57">
      <w:pPr>
        <w:pStyle w:val="PL"/>
        <w:rPr>
          <w:lang w:val="en-US"/>
        </w:rPr>
      </w:pPr>
      <w:r w:rsidRPr="00C973B9">
        <w:rPr>
          <w:lang w:val="en-US"/>
        </w:rPr>
        <w:t xml:space="preserve">channelBWs-DL                       </w:t>
      </w:r>
      <w:r w:rsidRPr="00C973B9">
        <w:rPr>
          <w:color w:val="993366"/>
          <w:lang w:val="en-US"/>
        </w:rPr>
        <w:t>CHOICE</w:t>
      </w:r>
      <w:r w:rsidRPr="00C973B9">
        <w:rPr>
          <w:lang w:val="en-US"/>
        </w:rPr>
        <w:t xml:space="preserve"> {</w:t>
      </w:r>
    </w:p>
    <w:p w14:paraId="31D8EB2B"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9C29C5F" w14:textId="59A0BF70"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69F5DADA" w14:textId="7217E87A"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17D9BE15" w14:textId="634B5E5E"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75DD9CA" w14:textId="77777777" w:rsidR="00260A57" w:rsidRPr="00C973B9" w:rsidRDefault="00260A57" w:rsidP="00260A57">
      <w:pPr>
        <w:pStyle w:val="PL"/>
        <w:rPr>
          <w:lang w:val="en-US"/>
        </w:rPr>
      </w:pPr>
      <w:r w:rsidRPr="00C973B9">
        <w:rPr>
          <w:lang w:val="en-US"/>
        </w:rPr>
        <w:t xml:space="preserve">        },</w:t>
      </w:r>
    </w:p>
    <w:p w14:paraId="0678C9AB"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62DD49D6" w14:textId="3B9F76F2"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5E6670BB" w14:textId="08DB2652"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1AFF958B" w14:textId="77777777" w:rsidR="00260A57" w:rsidRPr="00C973B9" w:rsidRDefault="00260A57" w:rsidP="00260A57">
      <w:pPr>
        <w:pStyle w:val="PL"/>
        <w:rPr>
          <w:lang w:val="en-US"/>
        </w:rPr>
      </w:pPr>
      <w:r w:rsidRPr="00C973B9">
        <w:rPr>
          <w:lang w:val="en-US"/>
        </w:rPr>
        <w:t xml:space="preserve">        }</w:t>
      </w:r>
    </w:p>
    <w:p w14:paraId="5A18C6A4" w14:textId="3DD8B76C"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038976EB" w14:textId="42923C87" w:rsidR="00260A57" w:rsidRPr="00C973B9" w:rsidRDefault="00260A57" w:rsidP="00260A57">
      <w:pPr>
        <w:pStyle w:val="PL"/>
        <w:rPr>
          <w:lang w:val="en-US"/>
        </w:rPr>
      </w:pPr>
      <w:r w:rsidRPr="00C973B9">
        <w:rPr>
          <w:lang w:val="en-US"/>
        </w:rPr>
        <w:t xml:space="preserve">channelBWs-UL                       </w:t>
      </w:r>
      <w:r w:rsidRPr="00C973B9">
        <w:rPr>
          <w:color w:val="993366"/>
          <w:lang w:val="en-US"/>
        </w:rPr>
        <w:t>CHOICE</w:t>
      </w:r>
      <w:r w:rsidRPr="00C973B9">
        <w:rPr>
          <w:lang w:val="en-US"/>
        </w:rPr>
        <w:t xml:space="preserve"> {</w:t>
      </w:r>
    </w:p>
    <w:p w14:paraId="4BA3DA14" w14:textId="77777777" w:rsidR="00260A57" w:rsidRPr="00C973B9" w:rsidRDefault="00260A57" w:rsidP="00260A57">
      <w:pPr>
        <w:pStyle w:val="PL"/>
        <w:rPr>
          <w:lang w:val="en-US"/>
        </w:rPr>
      </w:pPr>
      <w:r w:rsidRPr="00C973B9">
        <w:rPr>
          <w:lang w:val="en-US"/>
        </w:rPr>
        <w:t xml:space="preserve">        fr1                                 </w:t>
      </w:r>
      <w:r w:rsidRPr="00C973B9">
        <w:rPr>
          <w:color w:val="993366"/>
          <w:lang w:val="en-US"/>
        </w:rPr>
        <w:t>SEQUENCE</w:t>
      </w:r>
      <w:r w:rsidRPr="00C973B9">
        <w:rPr>
          <w:lang w:val="en-US"/>
        </w:rPr>
        <w:t xml:space="preserve"> {</w:t>
      </w:r>
    </w:p>
    <w:p w14:paraId="67F220C2" w14:textId="2E9DE645" w:rsidR="00260A57" w:rsidRPr="00C973B9" w:rsidRDefault="00260A57" w:rsidP="00260A57">
      <w:pPr>
        <w:pStyle w:val="PL"/>
        <w:rPr>
          <w:lang w:val="en-US"/>
        </w:rPr>
      </w:pPr>
      <w:r w:rsidRPr="00C973B9">
        <w:rPr>
          <w:lang w:val="en-US"/>
        </w:rPr>
        <w:t xml:space="preserve">            scs-15kHz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4EDF971B" w14:textId="1498498C" w:rsidR="00260A57" w:rsidRPr="00C973B9" w:rsidRDefault="00260A57" w:rsidP="00260A57">
      <w:pPr>
        <w:pStyle w:val="PL"/>
        <w:rPr>
          <w:lang w:val="en-US"/>
        </w:rPr>
      </w:pPr>
      <w:r w:rsidRPr="00C973B9">
        <w:rPr>
          <w:lang w:val="en-US"/>
        </w:rPr>
        <w:t xml:space="preserve">            scs-30kHz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r w:rsidRPr="00C973B9">
        <w:rPr>
          <w:lang w:val="en-US"/>
        </w:rPr>
        <w:t>,</w:t>
      </w:r>
    </w:p>
    <w:p w14:paraId="72B4BE79" w14:textId="461555E3"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(10))                     </w:t>
      </w:r>
      <w:r w:rsidRPr="00C973B9">
        <w:rPr>
          <w:color w:val="993366"/>
          <w:lang w:val="en-US"/>
        </w:rPr>
        <w:t>OPTIONAL</w:t>
      </w:r>
    </w:p>
    <w:p w14:paraId="1AFC15BB" w14:textId="77777777" w:rsidR="00260A57" w:rsidRPr="00C973B9" w:rsidRDefault="00260A57" w:rsidP="00260A57">
      <w:pPr>
        <w:pStyle w:val="PL"/>
        <w:rPr>
          <w:lang w:val="en-US"/>
        </w:rPr>
      </w:pPr>
      <w:r w:rsidRPr="00C973B9">
        <w:rPr>
          <w:lang w:val="en-US"/>
        </w:rPr>
        <w:t xml:space="preserve">        },</w:t>
      </w:r>
    </w:p>
    <w:p w14:paraId="53DA5E74" w14:textId="77777777" w:rsidR="00260A57" w:rsidRPr="00C973B9" w:rsidRDefault="00260A57" w:rsidP="00260A57">
      <w:pPr>
        <w:pStyle w:val="PL"/>
        <w:rPr>
          <w:lang w:val="en-US"/>
        </w:rPr>
      </w:pPr>
      <w:r w:rsidRPr="00C973B9">
        <w:rPr>
          <w:lang w:val="en-US"/>
        </w:rPr>
        <w:t xml:space="preserve">        fr2                                 </w:t>
      </w:r>
      <w:r w:rsidRPr="00C973B9">
        <w:rPr>
          <w:color w:val="993366"/>
          <w:lang w:val="en-US"/>
        </w:rPr>
        <w:t>SEQUENCE</w:t>
      </w:r>
      <w:r w:rsidRPr="00C973B9">
        <w:rPr>
          <w:lang w:val="en-US"/>
        </w:rPr>
        <w:t xml:space="preserve"> {</w:t>
      </w:r>
    </w:p>
    <w:p w14:paraId="7B6678D4" w14:textId="57ACAB78" w:rsidR="00260A57" w:rsidRPr="00C973B9" w:rsidRDefault="00260A57" w:rsidP="00260A57">
      <w:pPr>
        <w:pStyle w:val="PL"/>
        <w:rPr>
          <w:lang w:val="en-US"/>
        </w:rPr>
      </w:pPr>
      <w:r w:rsidRPr="00C973B9">
        <w:rPr>
          <w:lang w:val="en-US"/>
        </w:rPr>
        <w:t xml:space="preserve">            scs-60kHz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r w:rsidRPr="00C973B9">
        <w:rPr>
          <w:lang w:val="en-US"/>
        </w:rPr>
        <w:t>,</w:t>
      </w:r>
    </w:p>
    <w:p w14:paraId="2536646A" w14:textId="40F1278E" w:rsidR="00260A57" w:rsidRPr="00C973B9" w:rsidRDefault="00260A57" w:rsidP="00260A57">
      <w:pPr>
        <w:pStyle w:val="PL"/>
        <w:rPr>
          <w:lang w:val="en-US"/>
        </w:rPr>
      </w:pPr>
      <w:r w:rsidRPr="00C973B9">
        <w:rPr>
          <w:lang w:val="en-US"/>
        </w:rPr>
        <w:t xml:space="preserve">            scs-120kHz                          </w:t>
      </w:r>
      <w:r w:rsidRPr="00C973B9">
        <w:rPr>
          <w:color w:val="993366"/>
          <w:lang w:val="en-US"/>
        </w:rPr>
        <w:t>BIT</w:t>
      </w:r>
      <w:r w:rsidRPr="00C973B9">
        <w:rPr>
          <w:lang w:val="en-US"/>
        </w:rPr>
        <w:t xml:space="preserve"> </w:t>
      </w:r>
      <w:r w:rsidRPr="00C973B9">
        <w:rPr>
          <w:color w:val="993366"/>
          <w:lang w:val="en-US"/>
        </w:rPr>
        <w:t>STRING</w:t>
      </w:r>
      <w:r w:rsidRPr="00C973B9">
        <w:rPr>
          <w:lang w:val="en-US"/>
        </w:rPr>
        <w:t xml:space="preserve"> (</w:t>
      </w:r>
      <w:r w:rsidRPr="00C973B9">
        <w:rPr>
          <w:color w:val="993366"/>
          <w:lang w:val="en-US"/>
        </w:rPr>
        <w:t>SIZE</w:t>
      </w:r>
      <w:r w:rsidRPr="00C973B9">
        <w:rPr>
          <w:lang w:val="en-US"/>
        </w:rPr>
        <w:t xml:space="preserve"> (3))                      </w:t>
      </w:r>
      <w:r w:rsidRPr="00C973B9">
        <w:rPr>
          <w:color w:val="993366"/>
          <w:lang w:val="en-US"/>
        </w:rPr>
        <w:t>OPTIONAL</w:t>
      </w:r>
    </w:p>
    <w:p w14:paraId="32B6F2AD" w14:textId="77777777" w:rsidR="00260A57" w:rsidRPr="00C973B9" w:rsidRDefault="00260A57" w:rsidP="00260A57">
      <w:pPr>
        <w:pStyle w:val="PL"/>
        <w:rPr>
          <w:lang w:val="en-US"/>
        </w:rPr>
      </w:pPr>
      <w:r w:rsidRPr="00C973B9">
        <w:rPr>
          <w:lang w:val="en-US"/>
        </w:rPr>
        <w:t xml:space="preserve">        }</w:t>
      </w:r>
    </w:p>
    <w:p w14:paraId="2F88AB38" w14:textId="6516BF77" w:rsidR="00260A57" w:rsidRPr="00C973B9" w:rsidRDefault="00260A57" w:rsidP="00260A57">
      <w:pPr>
        <w:pStyle w:val="PL"/>
        <w:rPr>
          <w:lang w:val="en-US"/>
        </w:rPr>
      </w:pPr>
      <w:r w:rsidRPr="00C973B9">
        <w:rPr>
          <w:lang w:val="en-US"/>
        </w:rPr>
        <w:t xml:space="preserve">}                                                                                   </w:t>
      </w:r>
      <w:r w:rsidRPr="00C973B9">
        <w:rPr>
          <w:color w:val="993366"/>
          <w:lang w:val="en-US"/>
        </w:rPr>
        <w:t>OPTIONAL</w:t>
      </w:r>
      <w:r w:rsidRPr="00C973B9">
        <w:rPr>
          <w:lang w:val="en-US"/>
        </w:rPr>
        <w:t>,</w:t>
      </w:r>
    </w:p>
    <w:p w14:paraId="3FE88FDC" w14:textId="57E3B254" w:rsidR="00260A57" w:rsidRPr="00C973B9" w:rsidRDefault="00260A57" w:rsidP="00260A57">
      <w:pPr>
        <w:pStyle w:val="PL"/>
        <w:rPr>
          <w:lang w:val="en-US"/>
        </w:rPr>
      </w:pPr>
    </w:p>
    <w:p w14:paraId="553D1E53" w14:textId="7DD438CB" w:rsidR="00260A57" w:rsidRPr="00C973B9" w:rsidRDefault="00260A57" w:rsidP="00260A57">
      <w:pPr>
        <w:pStyle w:val="PL"/>
        <w:rPr>
          <w:lang w:val="en-US"/>
        </w:rPr>
      </w:pPr>
      <w:r w:rsidRPr="00C973B9">
        <w:rPr>
          <w:lang w:val="en-US"/>
        </w:rPr>
        <w:t>...</w:t>
      </w:r>
    </w:p>
    <w:p w14:paraId="0C03801A" w14:textId="77777777" w:rsidR="00C27D1B" w:rsidRPr="00C973B9" w:rsidRDefault="00C27D1B" w:rsidP="00C27D1B">
      <w:pPr>
        <w:pStyle w:val="PL"/>
        <w:rPr>
          <w:lang w:val="en-US"/>
        </w:rPr>
      </w:pPr>
    </w:p>
    <w:p w14:paraId="0C1DCF36" w14:textId="163C4DAD" w:rsidR="00C27D1B" w:rsidRPr="00C973B9" w:rsidRDefault="00C27D1B" w:rsidP="00C27D1B">
      <w:pPr>
        <w:pStyle w:val="BodyText"/>
        <w:rPr>
          <w:lang w:val="en-US"/>
        </w:rPr>
      </w:pPr>
      <w:r w:rsidRPr="00C973B9">
        <w:rPr>
          <w:lang w:val="en-US"/>
        </w:rPr>
        <w:t xml:space="preserve">                                                             </w:t>
      </w:r>
    </w:p>
    <w:p w14:paraId="12CF1B2D" w14:textId="6DA3B4F4" w:rsidR="00A94A0E" w:rsidRPr="00C973B9" w:rsidRDefault="006D4BCE" w:rsidP="00FA0360">
      <w:pPr>
        <w:pStyle w:val="BodyText"/>
        <w:rPr>
          <w:rFonts w:eastAsiaTheme="minorHAnsi"/>
          <w:lang w:val="en-US"/>
        </w:rPr>
      </w:pPr>
      <w:r w:rsidRPr="00C973B9">
        <w:rPr>
          <w:rFonts w:eastAsiaTheme="minorHAnsi"/>
          <w:lang w:val="en-US"/>
        </w:rPr>
        <w:t>The</w:t>
      </w:r>
      <w:r w:rsidR="00AB71C2" w:rsidRPr="00C973B9">
        <w:rPr>
          <w:rFonts w:eastAsiaTheme="minorHAnsi"/>
          <w:lang w:val="en-US"/>
        </w:rPr>
        <w:t xml:space="preserve"> </w:t>
      </w:r>
      <w:r w:rsidRPr="00C973B9">
        <w:rPr>
          <w:rFonts w:eastAsiaTheme="minorHAnsi"/>
          <w:lang w:val="en-US"/>
        </w:rPr>
        <w:t>support for maximum BW per carrier is indicated separately in feature set</w:t>
      </w:r>
      <w:r w:rsidR="00380E4D" w:rsidRPr="00C973B9">
        <w:rPr>
          <w:rFonts w:eastAsiaTheme="minorHAnsi"/>
          <w:lang w:val="en-US"/>
        </w:rPr>
        <w:t xml:space="preserve">s and further validated by the network together with </w:t>
      </w:r>
      <w:proofErr w:type="spellStart"/>
      <w:r w:rsidR="00380E4D" w:rsidRPr="00C973B9">
        <w:rPr>
          <w:rFonts w:eastAsiaTheme="minorHAnsi"/>
          <w:i/>
          <w:iCs/>
          <w:lang w:val="en-US"/>
        </w:rPr>
        <w:t>channelBWs</w:t>
      </w:r>
      <w:proofErr w:type="spellEnd"/>
      <w:r w:rsidR="00380E4D" w:rsidRPr="00C973B9">
        <w:rPr>
          <w:rFonts w:eastAsiaTheme="minorHAnsi"/>
          <w:lang w:val="en-US"/>
        </w:rPr>
        <w:t>. The support per carrier can be indicated</w:t>
      </w:r>
      <w:r w:rsidR="000B7EC6" w:rsidRPr="00C973B9">
        <w:rPr>
          <w:rFonts w:eastAsiaTheme="minorHAnsi"/>
          <w:lang w:val="en-US"/>
        </w:rPr>
        <w:t>,</w:t>
      </w:r>
      <w:r w:rsidR="00380E4D" w:rsidRPr="00C973B9">
        <w:rPr>
          <w:rFonts w:eastAsiaTheme="minorHAnsi"/>
          <w:lang w:val="en-US"/>
        </w:rPr>
        <w:t xml:space="preserve"> </w:t>
      </w:r>
      <w:r w:rsidR="000B7EC6" w:rsidRPr="00C973B9">
        <w:rPr>
          <w:rFonts w:eastAsiaTheme="minorHAnsi"/>
          <w:lang w:val="en-US"/>
        </w:rPr>
        <w:t>e.g.,</w:t>
      </w:r>
      <w:r w:rsidR="00380E4D" w:rsidRPr="00C973B9">
        <w:rPr>
          <w:rFonts w:eastAsiaTheme="minorHAnsi"/>
          <w:lang w:val="en-US"/>
        </w:rPr>
        <w:t xml:space="preserve"> using the IE </w:t>
      </w:r>
      <w:proofErr w:type="spellStart"/>
      <w:r w:rsidR="00380E4D" w:rsidRPr="00C973B9">
        <w:rPr>
          <w:rFonts w:eastAsiaTheme="minorHAnsi"/>
          <w:i/>
          <w:iCs/>
          <w:lang w:val="en-US"/>
        </w:rPr>
        <w:t>SupportedBandwidth</w:t>
      </w:r>
      <w:proofErr w:type="spellEnd"/>
      <w:r w:rsidR="00380E4D" w:rsidRPr="00C973B9">
        <w:rPr>
          <w:rFonts w:eastAsiaTheme="minorHAnsi"/>
          <w:i/>
          <w:iCs/>
          <w:lang w:val="en-US"/>
        </w:rPr>
        <w:t xml:space="preserve">, </w:t>
      </w:r>
      <w:r w:rsidR="00380E4D" w:rsidRPr="00C973B9">
        <w:rPr>
          <w:rFonts w:eastAsiaTheme="minorHAnsi"/>
          <w:lang w:val="en-US"/>
        </w:rPr>
        <w:t>separately for DL and UL</w:t>
      </w:r>
      <w:r w:rsidR="00F56FFD" w:rsidRPr="00C973B9">
        <w:rPr>
          <w:rFonts w:eastAsiaTheme="minorHAnsi"/>
          <w:lang w:val="en-US"/>
        </w:rPr>
        <w:t xml:space="preserve"> </w:t>
      </w:r>
      <w:r w:rsidR="00F56FFD" w:rsidRPr="00C973B9">
        <w:rPr>
          <w:rFonts w:eastAsiaTheme="minorHAnsi"/>
          <w:lang w:val="en-US"/>
        </w:rPr>
        <w:fldChar w:fldCharType="begin"/>
      </w:r>
      <w:r w:rsidR="00F56FFD" w:rsidRPr="00C973B9">
        <w:rPr>
          <w:rFonts w:eastAsiaTheme="minorHAnsi"/>
          <w:lang w:val="en-US"/>
        </w:rPr>
        <w:instrText xml:space="preserve"> REF _Ref71282201 \n \h </w:instrText>
      </w:r>
      <w:r w:rsidR="00F56FFD" w:rsidRPr="00C973B9">
        <w:rPr>
          <w:rFonts w:eastAsiaTheme="minorHAnsi"/>
          <w:lang w:val="en-US"/>
        </w:rPr>
      </w:r>
      <w:r w:rsidR="00F56FFD" w:rsidRPr="00C973B9">
        <w:rPr>
          <w:rFonts w:eastAsiaTheme="minorHAnsi"/>
          <w:lang w:val="en-US"/>
        </w:rPr>
        <w:fldChar w:fldCharType="separate"/>
      </w:r>
      <w:r w:rsidR="000A7838">
        <w:rPr>
          <w:rFonts w:eastAsiaTheme="minorHAnsi"/>
          <w:lang w:val="en-US"/>
        </w:rPr>
        <w:t>[5]</w:t>
      </w:r>
      <w:r w:rsidR="00F56FFD" w:rsidRPr="00C973B9">
        <w:rPr>
          <w:rFonts w:eastAsiaTheme="minorHAnsi"/>
          <w:lang w:val="en-US"/>
        </w:rPr>
        <w:fldChar w:fldCharType="end"/>
      </w:r>
      <w:r w:rsidR="00380E4D" w:rsidRPr="00C973B9">
        <w:rPr>
          <w:rFonts w:eastAsiaTheme="minorHAnsi"/>
          <w:lang w:val="en-US"/>
        </w:rPr>
        <w:t xml:space="preserve">. </w:t>
      </w:r>
      <w:r w:rsidR="005C3A87" w:rsidRPr="00C973B9">
        <w:rPr>
          <w:rFonts w:eastAsiaTheme="minorHAnsi"/>
          <w:lang w:val="en-US"/>
        </w:rPr>
        <w:t xml:space="preserve">The existing IE includes code points for 5, 10, 15 and 20 MHz for FR1 and 50 and 100 MHz for FR2, which </w:t>
      </w:r>
      <w:r w:rsidR="00816480">
        <w:rPr>
          <w:rFonts w:eastAsiaTheme="minorHAnsi"/>
          <w:lang w:val="en-US"/>
        </w:rPr>
        <w:t xml:space="preserve">are the bandwidths that are in the scope of </w:t>
      </w:r>
      <w:proofErr w:type="spellStart"/>
      <w:r w:rsidR="005C3A87" w:rsidRPr="00C973B9">
        <w:rPr>
          <w:rFonts w:eastAsiaTheme="minorHAnsi"/>
          <w:lang w:val="en-US"/>
        </w:rPr>
        <w:t>RedCap</w:t>
      </w:r>
      <w:proofErr w:type="spellEnd"/>
      <w:r w:rsidR="005C3A87" w:rsidRPr="00C973B9">
        <w:rPr>
          <w:rFonts w:eastAsiaTheme="minorHAnsi"/>
          <w:lang w:val="en-US"/>
        </w:rPr>
        <w:t xml:space="preserve"> </w:t>
      </w:r>
      <w:r w:rsidR="00B63F29" w:rsidRPr="00C973B9">
        <w:rPr>
          <w:rFonts w:eastAsiaTheme="minorHAnsi"/>
          <w:lang w:val="en-US"/>
        </w:rPr>
        <w:fldChar w:fldCharType="begin"/>
      </w:r>
      <w:r w:rsidR="00B63F29" w:rsidRPr="00C973B9">
        <w:rPr>
          <w:rFonts w:eastAsiaTheme="minorHAnsi"/>
          <w:lang w:val="en-US"/>
        </w:rPr>
        <w:instrText xml:space="preserve"> REF _Ref71282201 \n \h </w:instrText>
      </w:r>
      <w:r w:rsidR="00B63F29" w:rsidRPr="00C973B9">
        <w:rPr>
          <w:rFonts w:eastAsiaTheme="minorHAnsi"/>
          <w:lang w:val="en-US"/>
        </w:rPr>
      </w:r>
      <w:r w:rsidR="00B63F29" w:rsidRPr="00C973B9">
        <w:rPr>
          <w:rFonts w:eastAsiaTheme="minorHAnsi"/>
          <w:lang w:val="en-US"/>
        </w:rPr>
        <w:fldChar w:fldCharType="separate"/>
      </w:r>
      <w:r w:rsidR="000A7838">
        <w:rPr>
          <w:rFonts w:eastAsiaTheme="minorHAnsi"/>
          <w:lang w:val="en-US"/>
        </w:rPr>
        <w:t>[5]</w:t>
      </w:r>
      <w:r w:rsidR="00B63F29" w:rsidRPr="00C973B9">
        <w:rPr>
          <w:rFonts w:eastAsiaTheme="minorHAnsi"/>
          <w:lang w:val="en-US"/>
        </w:rPr>
        <w:fldChar w:fldCharType="end"/>
      </w:r>
      <w:r w:rsidR="005C3A87" w:rsidRPr="00C973B9">
        <w:rPr>
          <w:rFonts w:eastAsiaTheme="minorHAnsi"/>
          <w:lang w:val="en-US"/>
        </w:rPr>
        <w:t xml:space="preserve">: </w:t>
      </w:r>
    </w:p>
    <w:p w14:paraId="57192CCA" w14:textId="09F8A687" w:rsidR="00376AE2" w:rsidRPr="00C973B9" w:rsidRDefault="00376AE2" w:rsidP="00376AE2">
      <w:pPr>
        <w:pStyle w:val="Heading4"/>
        <w:rPr>
          <w:lang w:val="en-US"/>
        </w:rPr>
      </w:pPr>
      <w:bookmarkStart w:id="6" w:name="_Toc60777484"/>
      <w:bookmarkStart w:id="7" w:name="_Toc60868265"/>
      <w:r w:rsidRPr="00C973B9">
        <w:rPr>
          <w:lang w:val="en-US"/>
        </w:rPr>
        <w:t>–</w:t>
      </w:r>
      <w:r w:rsidRPr="00C973B9">
        <w:rPr>
          <w:lang w:val="en-US"/>
        </w:rPr>
        <w:tab/>
      </w:r>
      <w:r w:rsidRPr="00C973B9">
        <w:rPr>
          <w:i/>
          <w:noProof/>
          <w:lang w:val="en-US"/>
        </w:rPr>
        <w:t>SupportedBandwidth</w:t>
      </w:r>
      <w:bookmarkEnd w:id="6"/>
      <w:bookmarkEnd w:id="7"/>
    </w:p>
    <w:p w14:paraId="56E9817B" w14:textId="60AC35A1" w:rsidR="00376AE2" w:rsidRPr="00C973B9" w:rsidRDefault="00376AE2" w:rsidP="00376AE2">
      <w:pPr>
        <w:rPr>
          <w:lang w:val="en-US"/>
        </w:rPr>
      </w:pPr>
      <w:r w:rsidRPr="00C973B9">
        <w:rPr>
          <w:lang w:val="en-US"/>
        </w:rPr>
        <w:t xml:space="preserve">The IE </w:t>
      </w:r>
      <w:proofErr w:type="spellStart"/>
      <w:r w:rsidRPr="00C973B9">
        <w:rPr>
          <w:i/>
          <w:lang w:val="en-US"/>
        </w:rPr>
        <w:t>SupportedBandwidth</w:t>
      </w:r>
      <w:proofErr w:type="spellEnd"/>
      <w:r w:rsidRPr="00C973B9">
        <w:rPr>
          <w:lang w:val="en-US"/>
        </w:rPr>
        <w:t xml:space="preserve"> is used to indicate the maximum channel bandwidth supported by the UE on one carrier of a band of a band combination.</w:t>
      </w:r>
    </w:p>
    <w:p w14:paraId="767CADA7" w14:textId="77777777" w:rsidR="005C3A87" w:rsidRPr="00C973B9" w:rsidRDefault="005C3A87" w:rsidP="005C3A87">
      <w:pPr>
        <w:pStyle w:val="TH"/>
        <w:rPr>
          <w:lang w:val="en-US"/>
        </w:rPr>
      </w:pPr>
      <w:proofErr w:type="spellStart"/>
      <w:r w:rsidRPr="00C973B9">
        <w:rPr>
          <w:i/>
          <w:lang w:val="en-US"/>
        </w:rPr>
        <w:t>SupportedBandwidth</w:t>
      </w:r>
      <w:proofErr w:type="spellEnd"/>
      <w:r w:rsidRPr="00C973B9">
        <w:rPr>
          <w:lang w:val="en-US"/>
        </w:rPr>
        <w:t xml:space="preserve"> information element</w:t>
      </w:r>
    </w:p>
    <w:p w14:paraId="281EDBE7" w14:textId="77777777" w:rsidR="005C3A87" w:rsidRPr="00C973B9" w:rsidRDefault="005C3A87" w:rsidP="005C3A87">
      <w:pPr>
        <w:pStyle w:val="PL"/>
        <w:rPr>
          <w:color w:val="808080"/>
          <w:lang w:val="en-US"/>
        </w:rPr>
      </w:pPr>
      <w:r w:rsidRPr="00C973B9">
        <w:rPr>
          <w:color w:val="808080"/>
          <w:lang w:val="en-US"/>
        </w:rPr>
        <w:t>-- ASN1START</w:t>
      </w:r>
    </w:p>
    <w:p w14:paraId="42E6E6B0" w14:textId="77777777" w:rsidR="005C3A87" w:rsidRPr="00C973B9" w:rsidRDefault="005C3A87" w:rsidP="005C3A87">
      <w:pPr>
        <w:pStyle w:val="PL"/>
        <w:rPr>
          <w:color w:val="808080"/>
          <w:lang w:val="en-US"/>
        </w:rPr>
      </w:pPr>
      <w:r w:rsidRPr="00C973B9">
        <w:rPr>
          <w:color w:val="808080"/>
          <w:lang w:val="en-US"/>
        </w:rPr>
        <w:t>-- TAG-SUPPORTEDBANDWIDTH-START</w:t>
      </w:r>
    </w:p>
    <w:p w14:paraId="2F2CC980" w14:textId="77777777" w:rsidR="005C3A87" w:rsidRPr="00C973B9" w:rsidRDefault="005C3A87" w:rsidP="005C3A87">
      <w:pPr>
        <w:pStyle w:val="PL"/>
        <w:rPr>
          <w:lang w:val="en-US"/>
        </w:rPr>
      </w:pPr>
    </w:p>
    <w:p w14:paraId="643B0BFD" w14:textId="77777777" w:rsidR="005C3A87" w:rsidRPr="00C973B9" w:rsidRDefault="005C3A87" w:rsidP="005C3A87">
      <w:pPr>
        <w:pStyle w:val="PL"/>
        <w:rPr>
          <w:lang w:val="en-US"/>
        </w:rPr>
      </w:pPr>
      <w:r w:rsidRPr="00C973B9">
        <w:rPr>
          <w:lang w:val="en-US"/>
        </w:rPr>
        <w:t xml:space="preserve">SupportedBandwidth ::=      </w:t>
      </w:r>
      <w:r w:rsidRPr="00C973B9">
        <w:rPr>
          <w:color w:val="993366"/>
          <w:lang w:val="en-US"/>
        </w:rPr>
        <w:t>CHOICE</w:t>
      </w:r>
      <w:r w:rsidRPr="00C973B9">
        <w:rPr>
          <w:lang w:val="en-US"/>
        </w:rPr>
        <w:t xml:space="preserve"> {</w:t>
      </w:r>
    </w:p>
    <w:p w14:paraId="4847D69B" w14:textId="77777777" w:rsidR="005C3A87" w:rsidRPr="00C973B9" w:rsidRDefault="005C3A87" w:rsidP="005C3A87">
      <w:pPr>
        <w:pStyle w:val="PL"/>
        <w:rPr>
          <w:lang w:val="en-US"/>
        </w:rPr>
      </w:pPr>
      <w:r w:rsidRPr="00C973B9">
        <w:rPr>
          <w:lang w:val="en-US"/>
        </w:rPr>
        <w:t xml:space="preserve">    fr1                         </w:t>
      </w:r>
      <w:r w:rsidRPr="00C973B9">
        <w:rPr>
          <w:color w:val="993366"/>
          <w:lang w:val="en-US"/>
        </w:rPr>
        <w:t>ENUMERATED</w:t>
      </w:r>
      <w:r w:rsidRPr="00C973B9">
        <w:rPr>
          <w:lang w:val="en-US"/>
        </w:rPr>
        <w:t xml:space="preserve"> {mhz5, mhz10, mhz15, mhz20, mhz25, mhz30, mhz40, mhz50, mhz60, mhz80, mhz100},</w:t>
      </w:r>
    </w:p>
    <w:p w14:paraId="0700CF27" w14:textId="77777777" w:rsidR="005C3A87" w:rsidRPr="00C973B9" w:rsidRDefault="005C3A87" w:rsidP="005C3A87">
      <w:pPr>
        <w:pStyle w:val="PL"/>
        <w:rPr>
          <w:lang w:val="en-US"/>
        </w:rPr>
      </w:pPr>
      <w:r w:rsidRPr="00C973B9">
        <w:rPr>
          <w:lang w:val="en-US"/>
        </w:rPr>
        <w:t xml:space="preserve">    fr2                         </w:t>
      </w:r>
      <w:r w:rsidRPr="00C973B9">
        <w:rPr>
          <w:color w:val="993366"/>
          <w:lang w:val="en-US"/>
        </w:rPr>
        <w:t>ENUMERATED</w:t>
      </w:r>
      <w:r w:rsidRPr="00C973B9">
        <w:rPr>
          <w:lang w:val="en-US"/>
        </w:rPr>
        <w:t xml:space="preserve"> {mhz50, mhz100, mhz200, mhz400}</w:t>
      </w:r>
    </w:p>
    <w:p w14:paraId="4517D2A6" w14:textId="77777777" w:rsidR="005C3A87" w:rsidRPr="00C973B9" w:rsidRDefault="005C3A87" w:rsidP="005C3A87">
      <w:pPr>
        <w:pStyle w:val="PL"/>
        <w:rPr>
          <w:lang w:val="en-US"/>
        </w:rPr>
      </w:pPr>
      <w:r w:rsidRPr="00C973B9">
        <w:rPr>
          <w:lang w:val="en-US"/>
        </w:rPr>
        <w:t>}</w:t>
      </w:r>
    </w:p>
    <w:p w14:paraId="3DF90F15" w14:textId="77777777" w:rsidR="005C3A87" w:rsidRPr="00C973B9" w:rsidRDefault="005C3A87" w:rsidP="005C3A87">
      <w:pPr>
        <w:pStyle w:val="PL"/>
        <w:rPr>
          <w:lang w:val="en-US"/>
        </w:rPr>
      </w:pPr>
    </w:p>
    <w:p w14:paraId="16C47E3C" w14:textId="77777777" w:rsidR="005C3A87" w:rsidRPr="00C973B9" w:rsidRDefault="005C3A87" w:rsidP="005C3A87">
      <w:pPr>
        <w:pStyle w:val="PL"/>
        <w:rPr>
          <w:color w:val="808080"/>
          <w:lang w:val="en-US"/>
        </w:rPr>
      </w:pPr>
      <w:r w:rsidRPr="00C973B9">
        <w:rPr>
          <w:color w:val="808080"/>
          <w:lang w:val="en-US"/>
        </w:rPr>
        <w:t>-- TAG-SUPPORTEDBANDWIDTH-STOP</w:t>
      </w:r>
    </w:p>
    <w:p w14:paraId="32FB2ADF" w14:textId="22357689" w:rsidR="00E21C9F" w:rsidRPr="00C973B9" w:rsidRDefault="005C3A87" w:rsidP="00E21C9F">
      <w:pPr>
        <w:pStyle w:val="PL"/>
        <w:rPr>
          <w:color w:val="808080"/>
          <w:lang w:val="en-US"/>
        </w:rPr>
      </w:pPr>
      <w:r w:rsidRPr="00C973B9">
        <w:rPr>
          <w:color w:val="808080"/>
          <w:lang w:val="en-US"/>
        </w:rPr>
        <w:t>-- ASN1STOP</w:t>
      </w:r>
    </w:p>
    <w:p w14:paraId="24ABE679" w14:textId="77777777" w:rsidR="00E21C9F" w:rsidRPr="00C973B9" w:rsidRDefault="00E21C9F" w:rsidP="00FA0360">
      <w:pPr>
        <w:pStyle w:val="BodyText"/>
        <w:rPr>
          <w:rFonts w:eastAsiaTheme="minorHAnsi"/>
          <w:lang w:val="en-US"/>
        </w:rPr>
      </w:pPr>
    </w:p>
    <w:p w14:paraId="63FDF19D" w14:textId="342D49EA" w:rsidR="00380E4D" w:rsidRPr="00C973B9" w:rsidRDefault="00E21C9F" w:rsidP="00FA0360">
      <w:pPr>
        <w:pStyle w:val="BodyText"/>
        <w:rPr>
          <w:rFonts w:eastAsiaTheme="minorHAnsi"/>
          <w:lang w:val="en-US"/>
        </w:rPr>
      </w:pPr>
      <w:r w:rsidRPr="00C973B9">
        <w:rPr>
          <w:rFonts w:eastAsiaTheme="minorHAnsi"/>
          <w:lang w:val="en-US"/>
        </w:rPr>
        <w:t>In the current specifications, it is mandated that the</w:t>
      </w:r>
      <w:r w:rsidR="00C57E19" w:rsidRPr="00C973B9">
        <w:rPr>
          <w:rFonts w:eastAsiaTheme="minorHAnsi"/>
          <w:lang w:val="en-US"/>
        </w:rPr>
        <w:t xml:space="preserve"> UE shall indicate support for </w:t>
      </w:r>
      <w:r w:rsidR="00282942" w:rsidRPr="00C973B9">
        <w:rPr>
          <w:rFonts w:eastAsiaTheme="minorHAnsi"/>
          <w:lang w:val="en-US"/>
        </w:rPr>
        <w:t>all</w:t>
      </w:r>
      <w:r w:rsidR="00C57E19" w:rsidRPr="00C973B9">
        <w:rPr>
          <w:rFonts w:eastAsiaTheme="minorHAnsi"/>
          <w:lang w:val="en-US"/>
        </w:rPr>
        <w:t xml:space="preserve"> the bandwidths</w:t>
      </w:r>
      <w:r w:rsidR="002C39F3" w:rsidRPr="00C973B9">
        <w:rPr>
          <w:rFonts w:eastAsiaTheme="minorHAnsi"/>
          <w:lang w:val="en-US"/>
        </w:rPr>
        <w:t xml:space="preserve"> </w:t>
      </w:r>
      <w:r w:rsidR="00C57E19" w:rsidRPr="00C973B9">
        <w:rPr>
          <w:rFonts w:eastAsiaTheme="minorHAnsi"/>
          <w:lang w:val="en-US"/>
        </w:rPr>
        <w:t xml:space="preserve">for each band </w:t>
      </w:r>
      <w:r w:rsidR="00413B41">
        <w:rPr>
          <w:rFonts w:eastAsiaTheme="minorHAnsi"/>
          <w:lang w:val="en-US"/>
        </w:rPr>
        <w:t>as listed in</w:t>
      </w:r>
      <w:r w:rsidR="00C57E19" w:rsidRPr="00C973B9">
        <w:rPr>
          <w:rFonts w:eastAsiaTheme="minorHAnsi"/>
          <w:lang w:val="en-US"/>
        </w:rPr>
        <w:t xml:space="preserve"> TS 38.101-1</w:t>
      </w:r>
      <w:r w:rsidR="001F2296" w:rsidRPr="00C973B9">
        <w:rPr>
          <w:rFonts w:eastAsiaTheme="minorHAnsi"/>
          <w:lang w:val="en-US"/>
        </w:rPr>
        <w:t xml:space="preserve"> (few of the BWs are optional)</w:t>
      </w:r>
      <w:r w:rsidR="0075459E" w:rsidRPr="00C973B9">
        <w:rPr>
          <w:rFonts w:eastAsiaTheme="minorHAnsi"/>
          <w:lang w:val="en-US"/>
        </w:rPr>
        <w:t xml:space="preserve">, see Appendix for full field descriptions in TS 38.306 for </w:t>
      </w:r>
      <w:proofErr w:type="spellStart"/>
      <w:r w:rsidR="0075459E" w:rsidRPr="00C973B9">
        <w:rPr>
          <w:rFonts w:eastAsiaTheme="minorHAnsi"/>
          <w:i/>
          <w:iCs/>
          <w:lang w:val="en-US"/>
        </w:rPr>
        <w:t>channelBW</w:t>
      </w:r>
      <w:proofErr w:type="spellEnd"/>
      <w:r w:rsidR="0075459E" w:rsidRPr="00C973B9">
        <w:rPr>
          <w:rFonts w:eastAsiaTheme="minorHAnsi"/>
          <w:i/>
          <w:iCs/>
          <w:lang w:val="en-US"/>
        </w:rPr>
        <w:t xml:space="preserve">-DL </w:t>
      </w:r>
      <w:r w:rsidR="0075459E" w:rsidRPr="00C973B9">
        <w:rPr>
          <w:rFonts w:eastAsiaTheme="minorHAnsi"/>
          <w:lang w:val="en-US"/>
        </w:rPr>
        <w:t xml:space="preserve">and </w:t>
      </w:r>
      <w:proofErr w:type="spellStart"/>
      <w:r w:rsidR="0075459E" w:rsidRPr="00C973B9">
        <w:rPr>
          <w:rFonts w:eastAsiaTheme="minorHAnsi"/>
          <w:i/>
          <w:iCs/>
          <w:lang w:val="en-US"/>
        </w:rPr>
        <w:t>supportedBandwidthDL</w:t>
      </w:r>
      <w:proofErr w:type="spellEnd"/>
      <w:r w:rsidR="0075459E" w:rsidRPr="00C973B9">
        <w:rPr>
          <w:rFonts w:eastAsiaTheme="minorHAnsi"/>
          <w:lang w:val="en-US"/>
        </w:rPr>
        <w:t>.</w:t>
      </w:r>
    </w:p>
    <w:p w14:paraId="4C685665" w14:textId="77777777" w:rsidR="0075459E" w:rsidRPr="00C973B9" w:rsidRDefault="0075459E" w:rsidP="00FA0360">
      <w:pPr>
        <w:pStyle w:val="BodyText"/>
        <w:rPr>
          <w:rFonts w:eastAsiaTheme="minorHAnsi"/>
          <w:lang w:val="en-US"/>
        </w:rPr>
      </w:pPr>
    </w:p>
    <w:p w14:paraId="6A9C8D9A" w14:textId="036E8978" w:rsidR="00380E4D" w:rsidRPr="00C973B9" w:rsidRDefault="003D2755" w:rsidP="00FA0360">
      <w:pPr>
        <w:pStyle w:val="Observation"/>
        <w:rPr>
          <w:rFonts w:eastAsiaTheme="minorHAnsi"/>
          <w:lang w:val="en-US"/>
        </w:rPr>
      </w:pPr>
      <w:bookmarkStart w:id="8" w:name="_Toc79088961"/>
      <w:r w:rsidRPr="00C973B9">
        <w:rPr>
          <w:rFonts w:eastAsiaTheme="minorHAnsi"/>
          <w:lang w:val="en-US"/>
        </w:rPr>
        <w:t xml:space="preserve">The existing </w:t>
      </w:r>
      <w:r w:rsidR="00DC6FAF" w:rsidRPr="00C973B9">
        <w:rPr>
          <w:rFonts w:eastAsiaTheme="minorHAnsi"/>
          <w:lang w:val="en-US"/>
        </w:rPr>
        <w:t xml:space="preserve">non-RedCap </w:t>
      </w:r>
      <w:r w:rsidRPr="00C973B9">
        <w:rPr>
          <w:rFonts w:eastAsiaTheme="minorHAnsi"/>
          <w:lang w:val="en-US"/>
        </w:rPr>
        <w:t>UEs are expected to support 100 MHz channel BW in FR1 and 200 MHz channel BW in FR2.</w:t>
      </w:r>
      <w:bookmarkEnd w:id="8"/>
    </w:p>
    <w:p w14:paraId="0B6A21A2" w14:textId="0F3901BB" w:rsidR="00E27244" w:rsidRPr="00C973B9" w:rsidRDefault="00E27244" w:rsidP="00E27244">
      <w:pPr>
        <w:pStyle w:val="Observation"/>
        <w:rPr>
          <w:rFonts w:eastAsiaTheme="minorHAnsi"/>
          <w:lang w:val="en-US"/>
        </w:rPr>
      </w:pPr>
      <w:bookmarkStart w:id="9" w:name="_Toc79088962"/>
      <w:r w:rsidRPr="00C973B9">
        <w:rPr>
          <w:rFonts w:eastAsiaTheme="minorHAnsi"/>
          <w:lang w:val="en-US"/>
        </w:rPr>
        <w:t xml:space="preserve">It is </w:t>
      </w:r>
      <w:r w:rsidR="00C463B6" w:rsidRPr="00C973B9">
        <w:rPr>
          <w:rFonts w:eastAsiaTheme="minorHAnsi"/>
          <w:lang w:val="en-US"/>
        </w:rPr>
        <w:t xml:space="preserve">already </w:t>
      </w:r>
      <w:r w:rsidRPr="00C973B9">
        <w:rPr>
          <w:rFonts w:eastAsiaTheme="minorHAnsi"/>
          <w:lang w:val="en-US"/>
        </w:rPr>
        <w:t xml:space="preserve">possible to signal [5, 10, 15, 20] MHz maximum </w:t>
      </w:r>
      <w:r w:rsidR="00477D5D" w:rsidRPr="00C973B9">
        <w:rPr>
          <w:rFonts w:eastAsiaTheme="minorHAnsi"/>
          <w:lang w:val="en-US"/>
        </w:rPr>
        <w:t xml:space="preserve">supported channel </w:t>
      </w:r>
      <w:r w:rsidRPr="00C973B9">
        <w:rPr>
          <w:rFonts w:eastAsiaTheme="minorHAnsi"/>
          <w:lang w:val="en-US"/>
        </w:rPr>
        <w:t xml:space="preserve">BW for FR1 and </w:t>
      </w:r>
      <w:r w:rsidR="00F34B47" w:rsidRPr="00C973B9">
        <w:rPr>
          <w:rFonts w:eastAsiaTheme="minorHAnsi"/>
          <w:lang w:val="en-US"/>
        </w:rPr>
        <w:t>[</w:t>
      </w:r>
      <w:r w:rsidRPr="00C973B9">
        <w:rPr>
          <w:rFonts w:eastAsiaTheme="minorHAnsi"/>
          <w:lang w:val="en-US"/>
        </w:rPr>
        <w:t>50</w:t>
      </w:r>
      <w:r w:rsidR="00F34B47" w:rsidRPr="00C973B9">
        <w:rPr>
          <w:rFonts w:eastAsiaTheme="minorHAnsi"/>
          <w:lang w:val="en-US"/>
        </w:rPr>
        <w:t>,</w:t>
      </w:r>
      <w:r w:rsidRPr="00C973B9">
        <w:rPr>
          <w:rFonts w:eastAsiaTheme="minorHAnsi"/>
          <w:lang w:val="en-US"/>
        </w:rPr>
        <w:t xml:space="preserve"> 100</w:t>
      </w:r>
      <w:r w:rsidR="00F34B47" w:rsidRPr="00C973B9">
        <w:rPr>
          <w:rFonts w:eastAsiaTheme="minorHAnsi"/>
          <w:lang w:val="en-US"/>
        </w:rPr>
        <w:t>]</w:t>
      </w:r>
      <w:r w:rsidRPr="00C973B9">
        <w:rPr>
          <w:rFonts w:eastAsiaTheme="minorHAnsi"/>
          <w:lang w:val="en-US"/>
        </w:rPr>
        <w:t xml:space="preserve"> MHz maximum BW for FR2 using the existing fields and IEs.</w:t>
      </w:r>
      <w:bookmarkEnd w:id="9"/>
      <w:r w:rsidRPr="00C973B9">
        <w:rPr>
          <w:rFonts w:eastAsiaTheme="minorHAnsi"/>
          <w:lang w:val="en-US"/>
        </w:rPr>
        <w:t xml:space="preserve"> </w:t>
      </w:r>
    </w:p>
    <w:p w14:paraId="3E456688" w14:textId="77777777" w:rsidR="0075459E" w:rsidRPr="00C973B9" w:rsidRDefault="0075459E" w:rsidP="00FA0360">
      <w:pPr>
        <w:pStyle w:val="BodyText"/>
        <w:rPr>
          <w:rFonts w:eastAsiaTheme="minorHAnsi"/>
          <w:lang w:val="en-US"/>
        </w:rPr>
      </w:pPr>
    </w:p>
    <w:p w14:paraId="0F1F7386" w14:textId="0709D647" w:rsidR="009E6CF9" w:rsidRPr="00C973B9" w:rsidRDefault="009E6CF9" w:rsidP="00FA0360">
      <w:pPr>
        <w:pStyle w:val="BodyText"/>
        <w:rPr>
          <w:rFonts w:eastAsiaTheme="minorHAnsi"/>
          <w:lang w:val="en-US"/>
        </w:rPr>
      </w:pPr>
      <w:r w:rsidRPr="00C973B9">
        <w:rPr>
          <w:rFonts w:eastAsiaTheme="minorHAnsi"/>
          <w:lang w:val="en-US"/>
        </w:rPr>
        <w:t xml:space="preserve">If a RedCap UE </w:t>
      </w:r>
      <w:r w:rsidR="00AC7950" w:rsidRPr="00C973B9">
        <w:rPr>
          <w:rFonts w:eastAsiaTheme="minorHAnsi"/>
          <w:lang w:val="en-US"/>
        </w:rPr>
        <w:t>accesses</w:t>
      </w:r>
      <w:r w:rsidRPr="00C973B9">
        <w:rPr>
          <w:rFonts w:eastAsiaTheme="minorHAnsi"/>
          <w:lang w:val="en-US"/>
        </w:rPr>
        <w:t xml:space="preserve"> a cell which </w:t>
      </w:r>
      <w:r w:rsidR="00AC7950" w:rsidRPr="00C973B9">
        <w:rPr>
          <w:rFonts w:eastAsiaTheme="minorHAnsi"/>
          <w:lang w:val="en-US"/>
        </w:rPr>
        <w:t>configures</w:t>
      </w:r>
      <w:r w:rsidRPr="00C973B9">
        <w:rPr>
          <w:rFonts w:eastAsiaTheme="minorHAnsi"/>
          <w:lang w:val="en-US"/>
        </w:rPr>
        <w:t xml:space="preserve"> </w:t>
      </w:r>
      <w:r w:rsidR="00CE3195" w:rsidRPr="00C973B9">
        <w:rPr>
          <w:rFonts w:eastAsiaTheme="minorHAnsi"/>
          <w:lang w:val="en-US"/>
        </w:rPr>
        <w:t xml:space="preserve">a </w:t>
      </w:r>
      <w:r w:rsidRPr="00C973B9">
        <w:rPr>
          <w:rFonts w:eastAsiaTheme="minorHAnsi"/>
          <w:lang w:val="en-US"/>
        </w:rPr>
        <w:t>wide carrier (</w:t>
      </w:r>
      <w:r w:rsidR="00CE3195" w:rsidRPr="00C973B9">
        <w:rPr>
          <w:rFonts w:eastAsiaTheme="minorHAnsi"/>
          <w:lang w:val="en-US"/>
        </w:rPr>
        <w:t xml:space="preserve">i.e., </w:t>
      </w:r>
      <w:r w:rsidRPr="00C973B9">
        <w:rPr>
          <w:rFonts w:eastAsiaTheme="minorHAnsi"/>
          <w:lang w:val="en-US"/>
        </w:rPr>
        <w:t>&gt; 20 MHz) but where the initial</w:t>
      </w:r>
      <w:r w:rsidR="00620850" w:rsidRPr="00C973B9">
        <w:rPr>
          <w:rFonts w:eastAsiaTheme="minorHAnsi"/>
          <w:lang w:val="en-US"/>
        </w:rPr>
        <w:t xml:space="preserve"> DL</w:t>
      </w:r>
      <w:r w:rsidRPr="00C973B9">
        <w:rPr>
          <w:rFonts w:eastAsiaTheme="minorHAnsi"/>
          <w:lang w:val="en-US"/>
        </w:rPr>
        <w:t xml:space="preserve"> BWP is narrow enough for the RedCap UE</w:t>
      </w:r>
      <w:r w:rsidR="00AA3E67" w:rsidRPr="00C973B9">
        <w:rPr>
          <w:rFonts w:eastAsiaTheme="minorHAnsi"/>
          <w:lang w:val="en-US"/>
        </w:rPr>
        <w:t xml:space="preserve"> to operate in the cell</w:t>
      </w:r>
      <w:r w:rsidRPr="00C973B9">
        <w:rPr>
          <w:rFonts w:eastAsiaTheme="minorHAnsi"/>
          <w:lang w:val="en-US"/>
        </w:rPr>
        <w:t xml:space="preserve"> (</w:t>
      </w:r>
      <w:proofErr w:type="gramStart"/>
      <w:r w:rsidRPr="00C973B9">
        <w:rPr>
          <w:rFonts w:eastAsiaTheme="minorHAnsi"/>
          <w:lang w:val="en-US"/>
        </w:rPr>
        <w:t>e.g.</w:t>
      </w:r>
      <w:proofErr w:type="gramEnd"/>
      <w:r w:rsidRPr="00C973B9">
        <w:rPr>
          <w:rFonts w:eastAsiaTheme="minorHAnsi"/>
          <w:lang w:val="en-US"/>
        </w:rPr>
        <w:t xml:space="preserve"> 20 MHz)</w:t>
      </w:r>
      <w:r w:rsidR="00AC7950" w:rsidRPr="00C973B9">
        <w:rPr>
          <w:rFonts w:eastAsiaTheme="minorHAnsi"/>
          <w:lang w:val="en-US"/>
        </w:rPr>
        <w:t>, the UE would access the cell normally according to the BWP#0</w:t>
      </w:r>
      <w:r w:rsidR="00CE3195" w:rsidRPr="00C973B9">
        <w:rPr>
          <w:rFonts w:eastAsiaTheme="minorHAnsi"/>
          <w:lang w:val="en-US"/>
        </w:rPr>
        <w:t xml:space="preserve"> configured in SI</w:t>
      </w:r>
      <w:r w:rsidR="00AC7950" w:rsidRPr="00C973B9">
        <w:rPr>
          <w:rFonts w:eastAsiaTheme="minorHAnsi"/>
          <w:lang w:val="en-US"/>
        </w:rPr>
        <w:t xml:space="preserve">. Then, after the </w:t>
      </w:r>
      <w:r w:rsidR="00EB1B3B" w:rsidRPr="00C973B9">
        <w:rPr>
          <w:rFonts w:eastAsiaTheme="minorHAnsi"/>
          <w:lang w:val="en-US"/>
        </w:rPr>
        <w:t xml:space="preserve">network </w:t>
      </w:r>
      <w:r w:rsidR="00AC7950" w:rsidRPr="00C973B9">
        <w:rPr>
          <w:rFonts w:eastAsiaTheme="minorHAnsi"/>
          <w:lang w:val="en-US"/>
        </w:rPr>
        <w:t>is aware of the UE capabilities,</w:t>
      </w:r>
      <w:r w:rsidR="00EB1B3B" w:rsidRPr="00C973B9">
        <w:rPr>
          <w:rFonts w:eastAsiaTheme="minorHAnsi"/>
          <w:lang w:val="en-US"/>
        </w:rPr>
        <w:t xml:space="preserve"> a</w:t>
      </w:r>
      <w:r w:rsidR="00AC7950" w:rsidRPr="00C973B9">
        <w:rPr>
          <w:rFonts w:eastAsiaTheme="minorHAnsi"/>
          <w:lang w:val="en-US"/>
        </w:rPr>
        <w:t xml:space="preserve"> dedicated BWP for the RedCap UE </w:t>
      </w:r>
      <w:r w:rsidR="00EB1B3B" w:rsidRPr="00C973B9">
        <w:rPr>
          <w:rFonts w:eastAsiaTheme="minorHAnsi"/>
          <w:lang w:val="en-US"/>
        </w:rPr>
        <w:t xml:space="preserve">can be configured </w:t>
      </w:r>
      <w:r w:rsidR="00AC7950" w:rsidRPr="00C973B9">
        <w:rPr>
          <w:rFonts w:eastAsiaTheme="minorHAnsi"/>
          <w:lang w:val="en-US"/>
        </w:rPr>
        <w:t>according to the indicated supported carrier BW</w:t>
      </w:r>
      <w:r w:rsidR="00EB1B3B" w:rsidRPr="00C973B9">
        <w:rPr>
          <w:rFonts w:eastAsiaTheme="minorHAnsi"/>
          <w:lang w:val="en-US"/>
        </w:rPr>
        <w:t>, i.e., a BWP with bandwidth which is not larger than what the RedCap UE supports</w:t>
      </w:r>
      <w:r w:rsidR="00522410" w:rsidRPr="00C973B9">
        <w:rPr>
          <w:rFonts w:eastAsiaTheme="minorHAnsi"/>
          <w:lang w:val="en-US"/>
        </w:rPr>
        <w:t>. T</w:t>
      </w:r>
      <w:r w:rsidR="00EB1B3B" w:rsidRPr="00C973B9">
        <w:rPr>
          <w:rFonts w:eastAsiaTheme="minorHAnsi"/>
          <w:lang w:val="en-US"/>
        </w:rPr>
        <w:t>he dedicated BWP can be located</w:t>
      </w:r>
      <w:r w:rsidR="009B656F" w:rsidRPr="00C973B9">
        <w:rPr>
          <w:rFonts w:eastAsiaTheme="minorHAnsi"/>
          <w:lang w:val="en-US"/>
        </w:rPr>
        <w:t xml:space="preserve"> </w:t>
      </w:r>
      <w:r w:rsidR="00872E90" w:rsidRPr="00C973B9">
        <w:rPr>
          <w:rFonts w:eastAsiaTheme="minorHAnsi"/>
          <w:lang w:val="en-US"/>
        </w:rPr>
        <w:t xml:space="preserve">outside </w:t>
      </w:r>
      <w:r w:rsidR="00872E90" w:rsidRPr="00C973B9">
        <w:rPr>
          <w:rFonts w:eastAsiaTheme="minorHAnsi"/>
          <w:lang w:val="en-US"/>
        </w:rPr>
        <w:lastRenderedPageBreak/>
        <w:t>of the frequency of the initial BWP, so that not all UEs would operate within the same 20 MHz range. This</w:t>
      </w:r>
      <w:r w:rsidR="002B0D69" w:rsidRPr="00C973B9">
        <w:rPr>
          <w:rFonts w:eastAsiaTheme="minorHAnsi"/>
          <w:lang w:val="en-US"/>
        </w:rPr>
        <w:t xml:space="preserve"> operation</w:t>
      </w:r>
      <w:r w:rsidR="00AA3E67" w:rsidRPr="00C973B9">
        <w:rPr>
          <w:rFonts w:eastAsiaTheme="minorHAnsi"/>
          <w:lang w:val="en-US"/>
        </w:rPr>
        <w:t xml:space="preserve"> is supported already by the existing specifications.</w:t>
      </w:r>
    </w:p>
    <w:p w14:paraId="5CF65182" w14:textId="77777777" w:rsidR="00CC54B3" w:rsidRPr="00C973B9" w:rsidRDefault="00CC54B3" w:rsidP="00FA0360">
      <w:pPr>
        <w:pStyle w:val="BodyText"/>
        <w:rPr>
          <w:rFonts w:eastAsiaTheme="minorHAnsi"/>
          <w:lang w:val="en-US"/>
        </w:rPr>
      </w:pPr>
    </w:p>
    <w:p w14:paraId="357A3B4C" w14:textId="1F6E077C" w:rsidR="00836156" w:rsidRPr="00C973B9" w:rsidRDefault="00836156" w:rsidP="00836156">
      <w:pPr>
        <w:pStyle w:val="Observation"/>
        <w:rPr>
          <w:rFonts w:eastAsiaTheme="minorHAnsi"/>
          <w:lang w:val="en-US"/>
        </w:rPr>
      </w:pPr>
      <w:bookmarkStart w:id="10" w:name="_Toc79088963"/>
      <w:r w:rsidRPr="00C973B9">
        <w:rPr>
          <w:rFonts w:eastAsiaTheme="minorHAnsi"/>
          <w:lang w:val="en-US"/>
        </w:rPr>
        <w:t xml:space="preserve">Using the information of the supported BWs, the network can configure a </w:t>
      </w:r>
      <w:r w:rsidR="00D63A1D">
        <w:rPr>
          <w:rFonts w:eastAsiaTheme="minorHAnsi"/>
          <w:lang w:val="en-US"/>
        </w:rPr>
        <w:t>dedicated</w:t>
      </w:r>
      <w:r w:rsidR="00D63A1D" w:rsidRPr="00C973B9">
        <w:rPr>
          <w:rFonts w:eastAsiaTheme="minorHAnsi"/>
          <w:lang w:val="en-US"/>
        </w:rPr>
        <w:t xml:space="preserve"> </w:t>
      </w:r>
      <w:r w:rsidRPr="00C973B9">
        <w:rPr>
          <w:rFonts w:eastAsiaTheme="minorHAnsi"/>
          <w:lang w:val="en-US"/>
        </w:rPr>
        <w:t>BWP not exceeding the supported BW of the UE after the initial access, if needed.</w:t>
      </w:r>
      <w:bookmarkEnd w:id="10"/>
    </w:p>
    <w:p w14:paraId="5A4C0964" w14:textId="22C3ED38" w:rsidR="00E2389B" w:rsidRDefault="00E2389B" w:rsidP="00FA0360">
      <w:pPr>
        <w:pStyle w:val="BodyText"/>
        <w:rPr>
          <w:rFonts w:eastAsiaTheme="minorHAnsi"/>
          <w:lang w:val="en-US"/>
        </w:rPr>
      </w:pPr>
    </w:p>
    <w:p w14:paraId="46EB7C65" w14:textId="10999C83" w:rsidR="00E27244" w:rsidRPr="00C973B9" w:rsidRDefault="00CE1C3B" w:rsidP="00FA0360">
      <w:pPr>
        <w:pStyle w:val="BodyText"/>
        <w:rPr>
          <w:rFonts w:eastAsiaTheme="minorHAnsi"/>
          <w:lang w:val="en-US"/>
        </w:rPr>
      </w:pPr>
      <w:r w:rsidRPr="00BD6350">
        <w:rPr>
          <w:rFonts w:eastAsiaTheme="minorHAnsi"/>
          <w:lang w:val="en-US"/>
        </w:rPr>
        <w:t>A</w:t>
      </w:r>
      <w:r w:rsidR="003F3D8B" w:rsidRPr="00BD6350">
        <w:rPr>
          <w:rFonts w:eastAsiaTheme="minorHAnsi"/>
          <w:lang w:val="en-US"/>
        </w:rPr>
        <w:t>s</w:t>
      </w:r>
      <w:r w:rsidR="003F3D8B" w:rsidRPr="00C973B9">
        <w:rPr>
          <w:rFonts w:eastAsiaTheme="minorHAnsi"/>
          <w:lang w:val="en-US"/>
        </w:rPr>
        <w:t xml:space="preserve"> a baseline, </w:t>
      </w:r>
      <w:r w:rsidR="002C56A2" w:rsidRPr="00C973B9">
        <w:rPr>
          <w:rFonts w:eastAsiaTheme="minorHAnsi"/>
          <w:lang w:val="en-US"/>
        </w:rPr>
        <w:t xml:space="preserve">we propose that </w:t>
      </w:r>
      <w:r w:rsidR="003F3D8B" w:rsidRPr="00C973B9">
        <w:rPr>
          <w:rFonts w:eastAsiaTheme="minorHAnsi"/>
          <w:lang w:val="en-US"/>
        </w:rPr>
        <w:t>the existing</w:t>
      </w:r>
      <w:r w:rsidR="00ED4C4E">
        <w:rPr>
          <w:rFonts w:eastAsiaTheme="minorHAnsi"/>
          <w:lang w:val="en-US"/>
        </w:rPr>
        <w:t xml:space="preserve"> </w:t>
      </w:r>
      <w:r w:rsidR="00ED4C4E">
        <w:rPr>
          <w:rFonts w:eastAsiaTheme="minorHAnsi"/>
          <w:lang w:val="en-US"/>
        </w:rPr>
        <w:t>capability</w:t>
      </w:r>
      <w:r w:rsidR="003F3D8B" w:rsidRPr="00C973B9">
        <w:rPr>
          <w:rFonts w:eastAsiaTheme="minorHAnsi"/>
          <w:lang w:val="en-US"/>
        </w:rPr>
        <w:t xml:space="preserve"> </w:t>
      </w:r>
      <w:r w:rsidR="003F3D8B" w:rsidRPr="00BD6350">
        <w:rPr>
          <w:rFonts w:eastAsiaTheme="minorHAnsi"/>
          <w:lang w:val="en-US"/>
        </w:rPr>
        <w:t>signaling</w:t>
      </w:r>
      <w:r w:rsidR="003F3D8B" w:rsidRPr="00C973B9">
        <w:rPr>
          <w:rFonts w:eastAsiaTheme="minorHAnsi"/>
          <w:lang w:val="en-US"/>
        </w:rPr>
        <w:t xml:space="preserve"> </w:t>
      </w:r>
      <w:r w:rsidR="002C56A2" w:rsidRPr="00C973B9">
        <w:rPr>
          <w:rFonts w:eastAsiaTheme="minorHAnsi"/>
          <w:lang w:val="en-US"/>
        </w:rPr>
        <w:t>is</w:t>
      </w:r>
      <w:r w:rsidR="003F3D8B" w:rsidRPr="00C973B9">
        <w:rPr>
          <w:rFonts w:eastAsiaTheme="minorHAnsi"/>
          <w:lang w:val="en-US"/>
        </w:rPr>
        <w:t xml:space="preserve"> used with some updates</w:t>
      </w:r>
      <w:r w:rsidR="00D87240" w:rsidRPr="00C973B9">
        <w:rPr>
          <w:rFonts w:eastAsiaTheme="minorHAnsi"/>
          <w:lang w:val="en-US"/>
        </w:rPr>
        <w:t xml:space="preserve"> (</w:t>
      </w:r>
      <w:proofErr w:type="gramStart"/>
      <w:r w:rsidR="00D87240" w:rsidRPr="00C973B9">
        <w:rPr>
          <w:rFonts w:eastAsiaTheme="minorHAnsi"/>
          <w:lang w:val="en-US"/>
        </w:rPr>
        <w:t>e.g.</w:t>
      </w:r>
      <w:proofErr w:type="gramEnd"/>
      <w:r w:rsidR="00D87240" w:rsidRPr="00C973B9">
        <w:rPr>
          <w:rFonts w:eastAsiaTheme="minorHAnsi"/>
          <w:lang w:val="en-US"/>
        </w:rPr>
        <w:t xml:space="preserve"> in field descriptions)</w:t>
      </w:r>
      <w:r w:rsidR="003F3D8B" w:rsidRPr="00C973B9">
        <w:rPr>
          <w:rFonts w:eastAsiaTheme="minorHAnsi"/>
          <w:lang w:val="en-US"/>
        </w:rPr>
        <w:t xml:space="preserve"> specific to RedCap UEs: </w:t>
      </w:r>
    </w:p>
    <w:p w14:paraId="2745D9B6" w14:textId="77777777" w:rsidR="003F3D8B" w:rsidRPr="00C973B9" w:rsidRDefault="003F3D8B" w:rsidP="00FA0360">
      <w:pPr>
        <w:pStyle w:val="BodyText"/>
        <w:rPr>
          <w:rFonts w:eastAsiaTheme="minorHAnsi"/>
          <w:lang w:val="en-US"/>
        </w:rPr>
      </w:pPr>
    </w:p>
    <w:p w14:paraId="424722FA" w14:textId="1608C84D" w:rsidR="00C57E19" w:rsidRPr="00C973B9" w:rsidRDefault="00032DE1" w:rsidP="00E2389B">
      <w:pPr>
        <w:pStyle w:val="Proposal"/>
        <w:rPr>
          <w:rFonts w:eastAsiaTheme="minorHAnsi"/>
          <w:lang w:val="en-US"/>
        </w:rPr>
      </w:pPr>
      <w:bookmarkStart w:id="11" w:name="_Toc79088968"/>
      <w:r w:rsidRPr="00C973B9">
        <w:rPr>
          <w:rFonts w:eastAsiaTheme="minorHAnsi"/>
          <w:lang w:val="en-US"/>
        </w:rPr>
        <w:t>RedCap UE use</w:t>
      </w:r>
      <w:r w:rsidR="00D32385" w:rsidRPr="00C973B9">
        <w:rPr>
          <w:rFonts w:eastAsiaTheme="minorHAnsi"/>
          <w:lang w:val="en-US"/>
        </w:rPr>
        <w:t>s</w:t>
      </w:r>
      <w:r w:rsidRPr="00C973B9">
        <w:rPr>
          <w:rFonts w:eastAsiaTheme="minorHAnsi"/>
          <w:lang w:val="en-US"/>
        </w:rPr>
        <w:t xml:space="preserve"> the existing capabilit</w:t>
      </w:r>
      <w:r w:rsidR="003E5BC6" w:rsidRPr="00C973B9">
        <w:rPr>
          <w:rFonts w:eastAsiaTheme="minorHAnsi"/>
          <w:lang w:val="en-US"/>
        </w:rPr>
        <w:t xml:space="preserve">y </w:t>
      </w:r>
      <w:r w:rsidR="003E5BC6" w:rsidRPr="00BD6350">
        <w:rPr>
          <w:rFonts w:eastAsiaTheme="minorHAnsi"/>
          <w:lang w:val="en-US"/>
        </w:rPr>
        <w:t>signaling</w:t>
      </w:r>
      <w:r w:rsidR="003E5BC6" w:rsidRPr="00C973B9">
        <w:rPr>
          <w:rFonts w:eastAsiaTheme="minorHAnsi"/>
          <w:lang w:val="en-US"/>
        </w:rPr>
        <w:t xml:space="preserve"> to </w:t>
      </w:r>
      <w:r w:rsidRPr="00C973B9">
        <w:rPr>
          <w:rFonts w:eastAsiaTheme="minorHAnsi"/>
          <w:lang w:val="en-US"/>
        </w:rPr>
        <w:t>indicate channel bandwidth per band</w:t>
      </w:r>
      <w:r w:rsidR="00D32385" w:rsidRPr="00C973B9">
        <w:rPr>
          <w:rFonts w:eastAsiaTheme="minorHAnsi"/>
          <w:lang w:val="en-US"/>
        </w:rPr>
        <w:t>,</w:t>
      </w:r>
      <w:r w:rsidRPr="00C973B9">
        <w:rPr>
          <w:rFonts w:eastAsiaTheme="minorHAnsi"/>
          <w:lang w:val="en-US"/>
        </w:rPr>
        <w:t xml:space="preserve"> and per carrier</w:t>
      </w:r>
      <w:r w:rsidR="00D32385" w:rsidRPr="00C973B9">
        <w:rPr>
          <w:rFonts w:eastAsiaTheme="minorHAnsi"/>
          <w:lang w:val="en-US"/>
        </w:rPr>
        <w:t xml:space="preserve"> (</w:t>
      </w:r>
      <w:proofErr w:type="gramStart"/>
      <w:r w:rsidR="00D32385" w:rsidRPr="00C973B9">
        <w:rPr>
          <w:rFonts w:eastAsiaTheme="minorHAnsi"/>
          <w:lang w:val="en-US"/>
        </w:rPr>
        <w:t>i.e.</w:t>
      </w:r>
      <w:proofErr w:type="gramEnd"/>
      <w:r w:rsidR="00D32385" w:rsidRPr="00C973B9">
        <w:rPr>
          <w:rFonts w:eastAsiaTheme="minorHAnsi"/>
          <w:lang w:val="en-US"/>
        </w:rPr>
        <w:t xml:space="preserve"> </w:t>
      </w:r>
      <w:r w:rsidR="00E1322A" w:rsidRPr="00C973B9">
        <w:rPr>
          <w:rFonts w:eastAsiaTheme="minorHAnsi"/>
          <w:lang w:val="en-US"/>
        </w:rPr>
        <w:t>in</w:t>
      </w:r>
      <w:r w:rsidR="00D32385" w:rsidRPr="00C973B9">
        <w:rPr>
          <w:rFonts w:eastAsiaTheme="minorHAnsi"/>
          <w:lang w:val="en-US"/>
        </w:rPr>
        <w:t xml:space="preserve"> feature set per CC)</w:t>
      </w:r>
      <w:r w:rsidRPr="00C973B9">
        <w:rPr>
          <w:rFonts w:eastAsiaTheme="minorHAnsi"/>
          <w:lang w:val="en-US"/>
        </w:rPr>
        <w:t xml:space="preserve">. </w:t>
      </w:r>
      <w:r w:rsidR="00504186" w:rsidRPr="00C973B9">
        <w:rPr>
          <w:rFonts w:eastAsiaTheme="minorHAnsi"/>
          <w:lang w:val="en-US"/>
        </w:rPr>
        <w:t xml:space="preserve">The </w:t>
      </w:r>
      <w:r w:rsidR="009C489D" w:rsidRPr="00C973B9">
        <w:rPr>
          <w:rFonts w:eastAsiaTheme="minorHAnsi"/>
          <w:lang w:val="en-US"/>
        </w:rPr>
        <w:t xml:space="preserve">field </w:t>
      </w:r>
      <w:r w:rsidR="00E51774" w:rsidRPr="00C973B9">
        <w:rPr>
          <w:rFonts w:eastAsiaTheme="minorHAnsi"/>
          <w:lang w:val="en-US"/>
        </w:rPr>
        <w:t xml:space="preserve">descriptions are updated to </w:t>
      </w:r>
      <w:r w:rsidR="00987E3C" w:rsidRPr="00BD6350">
        <w:rPr>
          <w:rFonts w:eastAsiaTheme="minorHAnsi"/>
          <w:lang w:val="en-US"/>
        </w:rPr>
        <w:t xml:space="preserve">require </w:t>
      </w:r>
      <w:proofErr w:type="spellStart"/>
      <w:r w:rsidR="00E51774" w:rsidRPr="00C973B9">
        <w:rPr>
          <w:rFonts w:eastAsiaTheme="minorHAnsi"/>
          <w:lang w:val="en-US"/>
        </w:rPr>
        <w:t>RedCap</w:t>
      </w:r>
      <w:proofErr w:type="spellEnd"/>
      <w:r w:rsidR="00E51774" w:rsidRPr="00C973B9">
        <w:rPr>
          <w:rFonts w:eastAsiaTheme="minorHAnsi"/>
          <w:lang w:val="en-US"/>
        </w:rPr>
        <w:t xml:space="preserve"> UEs to </w:t>
      </w:r>
      <w:r w:rsidR="009C489D" w:rsidRPr="00C973B9">
        <w:rPr>
          <w:rFonts w:eastAsiaTheme="minorHAnsi"/>
          <w:lang w:val="en-US"/>
        </w:rPr>
        <w:t>indicate</w:t>
      </w:r>
      <w:r w:rsidR="00E51774" w:rsidRPr="00C973B9">
        <w:rPr>
          <w:rFonts w:eastAsiaTheme="minorHAnsi"/>
          <w:lang w:val="en-US"/>
        </w:rPr>
        <w:t xml:space="preserve"> </w:t>
      </w:r>
      <w:r w:rsidR="00DE1053" w:rsidRPr="00C973B9">
        <w:rPr>
          <w:rFonts w:eastAsiaTheme="minorHAnsi"/>
          <w:lang w:val="en-US"/>
        </w:rPr>
        <w:t>maximum 20 MHz (FR1) or 100 MHz (FR2).</w:t>
      </w:r>
      <w:bookmarkEnd w:id="11"/>
    </w:p>
    <w:p w14:paraId="00D679B3" w14:textId="4DDA2861" w:rsidR="00607221" w:rsidRPr="00C973B9" w:rsidRDefault="00987E3C" w:rsidP="00607221">
      <w:pPr>
        <w:pStyle w:val="BodyText"/>
        <w:rPr>
          <w:rFonts w:eastAsiaTheme="minorHAnsi"/>
          <w:lang w:val="en-US"/>
        </w:rPr>
      </w:pPr>
      <w:r w:rsidRPr="00BD6350">
        <w:rPr>
          <w:rFonts w:eastAsiaTheme="minorHAnsi"/>
          <w:lang w:val="en-US"/>
        </w:rPr>
        <w:t xml:space="preserve">Additionally, the maximum supported BW for RedCap UEs can be included in the definition of RedCap UE in TS 38.306. </w:t>
      </w:r>
    </w:p>
    <w:p w14:paraId="454BF485" w14:textId="22D0F001" w:rsidR="00987E3C" w:rsidRPr="00BD6350" w:rsidRDefault="00987E3C" w:rsidP="00987E3C">
      <w:pPr>
        <w:pStyle w:val="Proposal"/>
        <w:rPr>
          <w:rFonts w:eastAsiaTheme="minorHAnsi"/>
          <w:lang w:val="en-US"/>
        </w:rPr>
      </w:pPr>
      <w:bookmarkStart w:id="12" w:name="_Toc79088969"/>
      <w:r w:rsidRPr="00BD6350">
        <w:rPr>
          <w:rFonts w:eastAsiaTheme="minorHAnsi"/>
          <w:lang w:val="en-US"/>
        </w:rPr>
        <w:t>Capture the maximum supported bandwidth for FR1 and FR2 in RedCap definition</w:t>
      </w:r>
      <w:r w:rsidR="001E46D3" w:rsidRPr="00BD6350">
        <w:rPr>
          <w:rFonts w:eastAsiaTheme="minorHAnsi"/>
          <w:lang w:val="en-US"/>
        </w:rPr>
        <w:t>.</w:t>
      </w:r>
      <w:r w:rsidRPr="00BD6350">
        <w:rPr>
          <w:rFonts w:eastAsiaTheme="minorHAnsi"/>
          <w:lang w:val="en-US"/>
        </w:rPr>
        <w:t xml:space="preserve"> </w:t>
      </w:r>
      <w:r w:rsidR="001E46D3" w:rsidRPr="00BD6350">
        <w:rPr>
          <w:rFonts w:eastAsiaTheme="minorHAnsi"/>
          <w:lang w:val="en-US"/>
        </w:rPr>
        <w:t>E</w:t>
      </w:r>
      <w:r w:rsidRPr="00BD6350">
        <w:rPr>
          <w:rFonts w:eastAsiaTheme="minorHAnsi"/>
          <w:lang w:val="en-US"/>
        </w:rPr>
        <w:t xml:space="preserve">xplicit capability </w:t>
      </w:r>
      <w:r w:rsidR="001E46D3" w:rsidRPr="00BD6350">
        <w:rPr>
          <w:rFonts w:eastAsiaTheme="minorHAnsi"/>
          <w:lang w:val="en-US"/>
        </w:rPr>
        <w:t>for maximum bandwidth is not introduced</w:t>
      </w:r>
      <w:r w:rsidRPr="00BD6350">
        <w:rPr>
          <w:rFonts w:eastAsiaTheme="minorHAnsi"/>
          <w:lang w:val="en-US"/>
        </w:rPr>
        <w:t>.</w:t>
      </w:r>
      <w:bookmarkEnd w:id="12"/>
    </w:p>
    <w:p w14:paraId="0900A685" w14:textId="223A6B0C" w:rsidR="00C463B6" w:rsidRPr="00C973B9" w:rsidRDefault="00C463B6" w:rsidP="00C463B6">
      <w:pPr>
        <w:pStyle w:val="Heading2"/>
        <w:rPr>
          <w:rFonts w:eastAsiaTheme="minorHAnsi"/>
          <w:lang w:val="en-US"/>
        </w:rPr>
      </w:pPr>
      <w:r w:rsidRPr="00C973B9">
        <w:rPr>
          <w:rFonts w:eastAsiaTheme="minorHAnsi"/>
          <w:lang w:val="en-US"/>
        </w:rPr>
        <w:t>2.3</w:t>
      </w:r>
      <w:r w:rsidRPr="00C973B9">
        <w:rPr>
          <w:rFonts w:eastAsiaTheme="minorHAnsi"/>
          <w:lang w:val="en-US"/>
        </w:rPr>
        <w:tab/>
        <w:t>Number of MIMO layers</w:t>
      </w:r>
    </w:p>
    <w:p w14:paraId="7900E813" w14:textId="1ED75C29" w:rsidR="00C463B6" w:rsidRPr="00C973B9" w:rsidRDefault="00C463B6" w:rsidP="00C463B6">
      <w:pPr>
        <w:pStyle w:val="BodyText"/>
        <w:rPr>
          <w:rFonts w:eastAsiaTheme="minorHAnsi"/>
          <w:lang w:val="en-US"/>
        </w:rPr>
      </w:pPr>
      <w:r w:rsidRPr="00C973B9">
        <w:rPr>
          <w:rFonts w:eastAsiaTheme="minorHAnsi"/>
          <w:lang w:val="en-US"/>
        </w:rPr>
        <w:t>Depending on how many Rx branches are supported, a RedCap UE can support either one or two MIMO layers:</w:t>
      </w:r>
    </w:p>
    <w:tbl>
      <w:tblPr>
        <w:tblStyle w:val="TableGrid"/>
        <w:tblW w:w="0" w:type="auto"/>
        <w:tblLook w:val="04A0" w:firstRow="1" w:lastRow="0" w:firstColumn="1" w:lastColumn="0" w:noHBand="0" w:noVBand="1"/>
      </w:tblPr>
      <w:tblGrid>
        <w:gridCol w:w="9629"/>
      </w:tblGrid>
      <w:tr w:rsidR="00C463B6" w:rsidRPr="00C973B9" w14:paraId="40CB6BAF" w14:textId="77777777" w:rsidTr="00E2389B">
        <w:tc>
          <w:tcPr>
            <w:tcW w:w="9629" w:type="dxa"/>
          </w:tcPr>
          <w:p w14:paraId="32D40B65" w14:textId="77777777" w:rsidR="00C463B6" w:rsidRPr="00C973B9" w:rsidRDefault="00C463B6" w:rsidP="00E2389B">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Maximum number of DL MIMO layers:</w:t>
            </w:r>
          </w:p>
          <w:p w14:paraId="0BC5F816" w14:textId="77777777" w:rsidR="00C463B6" w:rsidRPr="00C973B9" w:rsidRDefault="00C463B6" w:rsidP="00E238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1 Rx </w:t>
            </w:r>
            <w:r w:rsidRPr="00C973B9">
              <w:rPr>
                <w:rFonts w:eastAsia="MS Mincho"/>
                <w:iCs/>
                <w:sz w:val="20"/>
                <w:szCs w:val="20"/>
                <w:lang w:val="en-US" w:eastAsia="en-US"/>
              </w:rPr>
              <w:t>branch</w:t>
            </w:r>
            <w:r w:rsidRPr="00C973B9">
              <w:rPr>
                <w:rFonts w:eastAsia="MS Mincho"/>
                <w:bCs/>
                <w:iCs/>
                <w:sz w:val="20"/>
                <w:szCs w:val="20"/>
                <w:lang w:val="en-US" w:eastAsia="en-US"/>
              </w:rPr>
              <w:t>, 1 DL MIMO layer is supported.</w:t>
            </w:r>
          </w:p>
          <w:p w14:paraId="44CB2807" w14:textId="77777777" w:rsidR="00C463B6" w:rsidRPr="00C973B9" w:rsidRDefault="00C463B6" w:rsidP="00E238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 xml:space="preserve">For a RedCap UE with 2 Rx </w:t>
            </w:r>
            <w:r w:rsidRPr="00C973B9">
              <w:rPr>
                <w:rFonts w:eastAsia="MS Mincho"/>
                <w:iCs/>
                <w:sz w:val="20"/>
                <w:szCs w:val="20"/>
                <w:lang w:val="en-US" w:eastAsia="en-US"/>
              </w:rPr>
              <w:t>branches</w:t>
            </w:r>
            <w:r w:rsidRPr="00C973B9">
              <w:rPr>
                <w:rFonts w:eastAsia="MS Mincho"/>
                <w:bCs/>
                <w:iCs/>
                <w:sz w:val="20"/>
                <w:szCs w:val="20"/>
                <w:lang w:val="en-US" w:eastAsia="en-US"/>
              </w:rPr>
              <w:t>, 2 DL MIMO layers are supported.</w:t>
            </w:r>
          </w:p>
        </w:tc>
      </w:tr>
    </w:tbl>
    <w:p w14:paraId="56EEFBEE" w14:textId="77777777" w:rsidR="00C463B6" w:rsidRPr="00C973B9" w:rsidRDefault="00C463B6" w:rsidP="00C463B6">
      <w:pPr>
        <w:rPr>
          <w:rFonts w:eastAsiaTheme="minorHAnsi"/>
          <w:lang w:val="en-US"/>
        </w:rPr>
      </w:pPr>
    </w:p>
    <w:p w14:paraId="2943ADC2" w14:textId="77777777" w:rsidR="00C463B6" w:rsidRPr="00C973B9" w:rsidRDefault="00C463B6" w:rsidP="00C463B6">
      <w:pPr>
        <w:pStyle w:val="BodyText"/>
        <w:rPr>
          <w:rFonts w:eastAsiaTheme="minorHAnsi"/>
          <w:lang w:val="en-US"/>
        </w:rPr>
      </w:pPr>
      <w:r w:rsidRPr="00C973B9">
        <w:rPr>
          <w:rFonts w:eastAsiaTheme="minorHAnsi"/>
          <w:lang w:val="en-US"/>
        </w:rPr>
        <w:t>Existing signaling for DL MIMO layers (</w:t>
      </w:r>
      <w:proofErr w:type="spellStart"/>
      <w:r w:rsidRPr="00C973B9">
        <w:rPr>
          <w:rFonts w:eastAsiaTheme="minorHAnsi"/>
          <w:i/>
          <w:iCs/>
          <w:lang w:val="en-US"/>
        </w:rPr>
        <w:t>maxNumberMIMO-LayersPDSCH</w:t>
      </w:r>
      <w:proofErr w:type="spellEnd"/>
      <w:r w:rsidRPr="00C973B9">
        <w:rPr>
          <w:rFonts w:eastAsiaTheme="minorHAnsi"/>
          <w:i/>
          <w:iCs/>
          <w:lang w:val="en-US"/>
        </w:rPr>
        <w:t xml:space="preserve">) </w:t>
      </w:r>
      <w:r w:rsidRPr="00C973B9">
        <w:rPr>
          <w:rFonts w:eastAsiaTheme="minorHAnsi"/>
          <w:lang w:val="en-US"/>
        </w:rPr>
        <w:t xml:space="preserve">allows indication of support for 2, 4 or 8 MIMO layers per carrier per band in a band combination. Absence of the field means MIMO is not supported on the carrier. </w:t>
      </w:r>
    </w:p>
    <w:p w14:paraId="07814C3E" w14:textId="77777777" w:rsidR="00C463B6" w:rsidRPr="00C973B9" w:rsidRDefault="00C463B6" w:rsidP="00C463B6">
      <w:pPr>
        <w:pStyle w:val="BodyText"/>
        <w:rPr>
          <w:rFonts w:eastAsiaTheme="minorHAnsi"/>
          <w:lang w:val="en-US"/>
        </w:rPr>
      </w:pPr>
      <w:r w:rsidRPr="00C973B9">
        <w:rPr>
          <w:rFonts w:eastAsiaTheme="minorHAnsi"/>
          <w:lang w:val="en-US"/>
        </w:rPr>
        <w:t xml:space="preserve">Definition of the IE </w:t>
      </w:r>
      <w:r w:rsidRPr="00C973B9">
        <w:rPr>
          <w:rFonts w:eastAsiaTheme="minorHAnsi"/>
          <w:i/>
          <w:iCs/>
          <w:lang w:val="en-US"/>
        </w:rPr>
        <w:t xml:space="preserve">MIMO-Layers </w:t>
      </w:r>
      <w:r w:rsidRPr="00C973B9">
        <w:rPr>
          <w:rFonts w:eastAsiaTheme="minorHAnsi"/>
          <w:lang w:val="en-US"/>
        </w:rPr>
        <w:t>in RRC:</w:t>
      </w:r>
    </w:p>
    <w:p w14:paraId="0656A611" w14:textId="77777777" w:rsidR="00C463B6" w:rsidRPr="00C973B9" w:rsidRDefault="00C463B6" w:rsidP="00C463B6">
      <w:pPr>
        <w:pStyle w:val="Heading4"/>
        <w:rPr>
          <w:i/>
          <w:noProof/>
          <w:lang w:val="en-US"/>
        </w:rPr>
      </w:pPr>
      <w:r w:rsidRPr="00C973B9">
        <w:rPr>
          <w:lang w:val="en-US"/>
        </w:rPr>
        <w:t>–</w:t>
      </w:r>
      <w:r w:rsidRPr="00C973B9">
        <w:rPr>
          <w:lang w:val="en-US"/>
        </w:rPr>
        <w:tab/>
      </w:r>
      <w:r w:rsidRPr="00C973B9">
        <w:rPr>
          <w:i/>
          <w:noProof/>
          <w:lang w:val="en-US"/>
        </w:rPr>
        <w:t>MIMO-Layers</w:t>
      </w:r>
    </w:p>
    <w:p w14:paraId="452D8EDA" w14:textId="77777777" w:rsidR="00C463B6" w:rsidRPr="00C973B9" w:rsidRDefault="00C463B6" w:rsidP="00C463B6">
      <w:pPr>
        <w:rPr>
          <w:lang w:val="en-US"/>
        </w:rPr>
      </w:pPr>
      <w:r w:rsidRPr="00C973B9">
        <w:rPr>
          <w:lang w:val="en-US"/>
        </w:rPr>
        <w:t xml:space="preserve">The IE </w:t>
      </w:r>
      <w:r w:rsidRPr="00C973B9">
        <w:rPr>
          <w:i/>
          <w:lang w:val="en-US"/>
        </w:rPr>
        <w:t>MIMO-Layers</w:t>
      </w:r>
      <w:r w:rsidRPr="00C973B9">
        <w:rPr>
          <w:lang w:val="en-US"/>
        </w:rPr>
        <w:t xml:space="preserve"> </w:t>
      </w:r>
      <w:proofErr w:type="gramStart"/>
      <w:r w:rsidRPr="00C973B9">
        <w:rPr>
          <w:lang w:val="en-US"/>
        </w:rPr>
        <w:t>is</w:t>
      </w:r>
      <w:proofErr w:type="gramEnd"/>
      <w:r w:rsidRPr="00C973B9">
        <w:rPr>
          <w:lang w:val="en-US"/>
        </w:rPr>
        <w:t xml:space="preserve"> used to convey the number of supported MIMO layers.</w:t>
      </w:r>
    </w:p>
    <w:p w14:paraId="7FCE0F44" w14:textId="77777777" w:rsidR="00C463B6" w:rsidRPr="00C973B9" w:rsidRDefault="00C463B6" w:rsidP="00C463B6">
      <w:pPr>
        <w:pStyle w:val="TH"/>
        <w:rPr>
          <w:lang w:val="en-US"/>
        </w:rPr>
      </w:pPr>
      <w:r w:rsidRPr="00C973B9">
        <w:rPr>
          <w:i/>
          <w:lang w:val="en-US"/>
        </w:rPr>
        <w:t>MIMO-Layers</w:t>
      </w:r>
      <w:r w:rsidRPr="00C973B9">
        <w:rPr>
          <w:lang w:val="en-US"/>
        </w:rPr>
        <w:t xml:space="preserve"> information element</w:t>
      </w:r>
    </w:p>
    <w:p w14:paraId="1F2CAE3F" w14:textId="77777777" w:rsidR="00C463B6" w:rsidRPr="00C973B9" w:rsidRDefault="00C463B6" w:rsidP="00C463B6">
      <w:pPr>
        <w:pStyle w:val="PL"/>
        <w:rPr>
          <w:color w:val="808080"/>
          <w:lang w:val="en-US"/>
        </w:rPr>
      </w:pPr>
      <w:r w:rsidRPr="00C973B9">
        <w:rPr>
          <w:color w:val="808080"/>
          <w:lang w:val="en-US"/>
        </w:rPr>
        <w:t>-- ASN1START</w:t>
      </w:r>
    </w:p>
    <w:p w14:paraId="10257B2F" w14:textId="77777777" w:rsidR="00C463B6" w:rsidRPr="00C973B9" w:rsidRDefault="00C463B6" w:rsidP="00C463B6">
      <w:pPr>
        <w:pStyle w:val="PL"/>
        <w:rPr>
          <w:color w:val="808080"/>
          <w:lang w:val="en-US"/>
        </w:rPr>
      </w:pPr>
      <w:r w:rsidRPr="00C973B9">
        <w:rPr>
          <w:color w:val="808080"/>
          <w:lang w:val="en-US"/>
        </w:rPr>
        <w:t>-- TAG-MIMO-LAYERS-START</w:t>
      </w:r>
    </w:p>
    <w:p w14:paraId="08F37AD1" w14:textId="77777777" w:rsidR="00C463B6" w:rsidRPr="00C973B9" w:rsidRDefault="00C463B6" w:rsidP="00C463B6">
      <w:pPr>
        <w:pStyle w:val="PL"/>
        <w:rPr>
          <w:lang w:val="en-US"/>
        </w:rPr>
      </w:pPr>
    </w:p>
    <w:p w14:paraId="7FBB5500" w14:textId="77777777" w:rsidR="00C463B6" w:rsidRPr="00C973B9" w:rsidRDefault="00C463B6" w:rsidP="00C463B6">
      <w:pPr>
        <w:pStyle w:val="PL"/>
        <w:rPr>
          <w:lang w:val="en-US"/>
        </w:rPr>
      </w:pPr>
      <w:r w:rsidRPr="00C973B9">
        <w:rPr>
          <w:lang w:val="en-US"/>
        </w:rPr>
        <w:t xml:space="preserve">MIMO-LayersDL ::=   </w:t>
      </w:r>
      <w:r w:rsidRPr="00C973B9">
        <w:rPr>
          <w:color w:val="993366"/>
          <w:lang w:val="en-US"/>
        </w:rPr>
        <w:t>ENUMERATED</w:t>
      </w:r>
      <w:r w:rsidRPr="00C973B9">
        <w:rPr>
          <w:lang w:val="en-US"/>
        </w:rPr>
        <w:t xml:space="preserve"> {twoLayers, fourLayers, eightLayers}</w:t>
      </w:r>
    </w:p>
    <w:p w14:paraId="50B8E03A" w14:textId="77777777" w:rsidR="00C463B6" w:rsidRPr="00C973B9" w:rsidRDefault="00C463B6" w:rsidP="00C463B6">
      <w:pPr>
        <w:pStyle w:val="PL"/>
        <w:rPr>
          <w:lang w:val="en-US"/>
        </w:rPr>
      </w:pPr>
    </w:p>
    <w:p w14:paraId="5F7EFB64" w14:textId="77777777" w:rsidR="00C463B6" w:rsidRPr="00C973B9" w:rsidRDefault="00C463B6" w:rsidP="00C463B6">
      <w:pPr>
        <w:pStyle w:val="PL"/>
        <w:rPr>
          <w:lang w:val="en-US"/>
        </w:rPr>
      </w:pPr>
      <w:r w:rsidRPr="00C973B9">
        <w:rPr>
          <w:lang w:val="en-US"/>
        </w:rPr>
        <w:t xml:space="preserve">MIMO-LayersUL ::=   </w:t>
      </w:r>
      <w:r w:rsidRPr="00C973B9">
        <w:rPr>
          <w:color w:val="993366"/>
          <w:lang w:val="en-US"/>
        </w:rPr>
        <w:t>ENUMERATED</w:t>
      </w:r>
      <w:r w:rsidRPr="00C973B9">
        <w:rPr>
          <w:lang w:val="en-US"/>
        </w:rPr>
        <w:t xml:space="preserve"> {oneLayer, twoLayers, fourLayers}</w:t>
      </w:r>
    </w:p>
    <w:p w14:paraId="257F21DE" w14:textId="77777777" w:rsidR="00C463B6" w:rsidRPr="00C973B9" w:rsidRDefault="00C463B6" w:rsidP="00C463B6">
      <w:pPr>
        <w:pStyle w:val="PL"/>
        <w:rPr>
          <w:lang w:val="en-US"/>
        </w:rPr>
      </w:pPr>
    </w:p>
    <w:p w14:paraId="194302C4" w14:textId="77777777" w:rsidR="00C463B6" w:rsidRPr="00C973B9" w:rsidRDefault="00C463B6" w:rsidP="00C463B6">
      <w:pPr>
        <w:pStyle w:val="PL"/>
        <w:rPr>
          <w:color w:val="808080"/>
          <w:lang w:val="en-US"/>
        </w:rPr>
      </w:pPr>
      <w:r w:rsidRPr="00C973B9">
        <w:rPr>
          <w:color w:val="808080"/>
          <w:lang w:val="en-US"/>
        </w:rPr>
        <w:t>-- TAG-MIMO-LAYERS-STOP</w:t>
      </w:r>
    </w:p>
    <w:p w14:paraId="3ACDC6C3" w14:textId="77777777" w:rsidR="00C463B6" w:rsidRPr="00C973B9" w:rsidRDefault="00C463B6" w:rsidP="00C463B6">
      <w:pPr>
        <w:pStyle w:val="PL"/>
        <w:rPr>
          <w:color w:val="808080"/>
          <w:lang w:val="en-US"/>
        </w:rPr>
      </w:pPr>
      <w:r w:rsidRPr="00C973B9">
        <w:rPr>
          <w:color w:val="808080"/>
          <w:lang w:val="en-US"/>
        </w:rPr>
        <w:t>-- ASN1STOP</w:t>
      </w:r>
    </w:p>
    <w:p w14:paraId="3BCBD8FA" w14:textId="77777777" w:rsidR="00C463B6" w:rsidRPr="00C973B9" w:rsidRDefault="00C463B6" w:rsidP="00C463B6">
      <w:pPr>
        <w:pStyle w:val="BodyText"/>
        <w:rPr>
          <w:rFonts w:eastAsiaTheme="minorHAnsi"/>
          <w:lang w:val="en-US"/>
        </w:rPr>
      </w:pPr>
    </w:p>
    <w:p w14:paraId="164FB4CE" w14:textId="7BF07484" w:rsidR="00C463B6" w:rsidRPr="00C973B9" w:rsidRDefault="00C463B6" w:rsidP="00C463B6">
      <w:pPr>
        <w:pStyle w:val="Observation"/>
        <w:rPr>
          <w:rFonts w:eastAsiaTheme="minorHAnsi"/>
          <w:lang w:val="en-US"/>
        </w:rPr>
      </w:pPr>
      <w:bookmarkStart w:id="13" w:name="_Toc79088964"/>
      <w:r w:rsidRPr="00C973B9">
        <w:rPr>
          <w:rFonts w:eastAsiaTheme="minorHAnsi"/>
          <w:lang w:val="en-US"/>
        </w:rPr>
        <w:t xml:space="preserve">Existing capability signaling allows indicating support for 2, 4 or 8 </w:t>
      </w:r>
      <w:r w:rsidR="0086370E" w:rsidRPr="00C973B9">
        <w:rPr>
          <w:rFonts w:eastAsiaTheme="minorHAnsi"/>
          <w:lang w:val="en-US"/>
        </w:rPr>
        <w:t xml:space="preserve">DL </w:t>
      </w:r>
      <w:r w:rsidRPr="00C973B9">
        <w:rPr>
          <w:rFonts w:eastAsiaTheme="minorHAnsi"/>
          <w:lang w:val="en-US"/>
        </w:rPr>
        <w:t>MIMO layers, or no support, per carrier.</w:t>
      </w:r>
      <w:bookmarkEnd w:id="13"/>
      <w:r w:rsidRPr="00C973B9">
        <w:rPr>
          <w:rFonts w:eastAsiaTheme="minorHAnsi"/>
          <w:lang w:val="en-US"/>
        </w:rPr>
        <w:t xml:space="preserve"> </w:t>
      </w:r>
    </w:p>
    <w:p w14:paraId="0AD80F57" w14:textId="77777777" w:rsidR="00C463B6" w:rsidRPr="00C973B9" w:rsidRDefault="00C463B6" w:rsidP="00C463B6">
      <w:pPr>
        <w:pStyle w:val="Observation"/>
        <w:numPr>
          <w:ilvl w:val="0"/>
          <w:numId w:val="0"/>
        </w:numPr>
        <w:ind w:left="1701" w:hanging="1701"/>
        <w:rPr>
          <w:rFonts w:eastAsiaTheme="minorHAnsi"/>
          <w:lang w:val="en-US"/>
        </w:rPr>
      </w:pPr>
    </w:p>
    <w:p w14:paraId="623F91DE" w14:textId="1A537152" w:rsidR="00C463B6" w:rsidRPr="00C973B9" w:rsidRDefault="00522C2A" w:rsidP="00C463B6">
      <w:pPr>
        <w:pStyle w:val="Proposal"/>
        <w:rPr>
          <w:rFonts w:eastAsiaTheme="minorHAnsi"/>
          <w:lang w:val="en-US"/>
        </w:rPr>
      </w:pPr>
      <w:bookmarkStart w:id="14" w:name="_Toc79088970"/>
      <w:r w:rsidRPr="00C973B9">
        <w:rPr>
          <w:rFonts w:eastAsiaTheme="minorHAnsi"/>
          <w:lang w:val="en-US"/>
        </w:rPr>
        <w:t xml:space="preserve">A </w:t>
      </w:r>
      <w:r w:rsidR="00C463B6" w:rsidRPr="00C973B9">
        <w:rPr>
          <w:rFonts w:eastAsiaTheme="minorHAnsi"/>
          <w:lang w:val="en-US"/>
        </w:rPr>
        <w:t xml:space="preserve">RedCap UE uses the existing capability </w:t>
      </w:r>
      <w:r w:rsidR="00C463B6" w:rsidRPr="00BD6350">
        <w:rPr>
          <w:rFonts w:eastAsiaTheme="minorHAnsi"/>
          <w:lang w:val="en-US"/>
        </w:rPr>
        <w:t>signaling</w:t>
      </w:r>
      <w:r w:rsidR="00C463B6" w:rsidRPr="00C973B9">
        <w:rPr>
          <w:rFonts w:eastAsiaTheme="minorHAnsi"/>
          <w:lang w:val="en-US"/>
        </w:rPr>
        <w:t xml:space="preserve"> to indicate maximum number of supported MIMO layers per </w:t>
      </w:r>
      <w:r w:rsidR="00C463B6" w:rsidRPr="00C973B9">
        <w:rPr>
          <w:rFonts w:eastAsiaTheme="minorHAnsi"/>
          <w:lang w:val="en-US"/>
        </w:rPr>
        <w:t xml:space="preserve">carrier, </w:t>
      </w:r>
      <w:r w:rsidR="001744DD" w:rsidRPr="00C973B9">
        <w:rPr>
          <w:rFonts w:eastAsiaTheme="minorHAnsi"/>
          <w:lang w:val="en-US"/>
        </w:rPr>
        <w:t xml:space="preserve">and </w:t>
      </w:r>
      <w:r w:rsidR="00C463B6" w:rsidRPr="00C973B9">
        <w:rPr>
          <w:rFonts w:eastAsiaTheme="minorHAnsi"/>
          <w:lang w:val="en-US"/>
        </w:rPr>
        <w:t xml:space="preserve">no </w:t>
      </w:r>
      <w:r w:rsidR="005F746F" w:rsidRPr="00BD6350">
        <w:rPr>
          <w:rFonts w:eastAsiaTheme="minorHAnsi"/>
          <w:lang w:val="en-US"/>
        </w:rPr>
        <w:t>changes or new capability are needed</w:t>
      </w:r>
      <w:r w:rsidR="00C463B6" w:rsidRPr="00BD6350">
        <w:rPr>
          <w:rFonts w:eastAsiaTheme="minorHAnsi"/>
          <w:lang w:val="en-US"/>
        </w:rPr>
        <w:t>.</w:t>
      </w:r>
      <w:bookmarkEnd w:id="14"/>
    </w:p>
    <w:p w14:paraId="4428CB29" w14:textId="4649C607" w:rsidR="008A79E8" w:rsidRPr="00C973B9" w:rsidRDefault="008A79E8" w:rsidP="008A79E8">
      <w:pPr>
        <w:pStyle w:val="BodyText"/>
        <w:rPr>
          <w:rFonts w:eastAsiaTheme="minorHAnsi"/>
          <w:lang w:val="en-US"/>
        </w:rPr>
      </w:pPr>
    </w:p>
    <w:p w14:paraId="7BB7DEF7" w14:textId="3DD12075" w:rsidR="00176C3E" w:rsidRPr="00C973B9" w:rsidRDefault="00176C3E" w:rsidP="00176C3E">
      <w:pPr>
        <w:pStyle w:val="Heading2"/>
        <w:rPr>
          <w:rFonts w:eastAsiaTheme="minorHAnsi"/>
          <w:lang w:val="en-US"/>
        </w:rPr>
      </w:pPr>
      <w:r w:rsidRPr="00C973B9">
        <w:rPr>
          <w:rFonts w:eastAsiaTheme="minorHAnsi"/>
          <w:lang w:val="en-US"/>
        </w:rPr>
        <w:lastRenderedPageBreak/>
        <w:t>2.</w:t>
      </w:r>
      <w:r w:rsidR="00C463B6" w:rsidRPr="00C973B9">
        <w:rPr>
          <w:rFonts w:eastAsiaTheme="minorHAnsi"/>
          <w:lang w:val="en-US"/>
        </w:rPr>
        <w:t>4</w:t>
      </w:r>
      <w:r w:rsidRPr="00C973B9">
        <w:rPr>
          <w:rFonts w:eastAsiaTheme="minorHAnsi"/>
          <w:lang w:val="en-US"/>
        </w:rPr>
        <w:tab/>
        <w:t>Number of Rx branches</w:t>
      </w:r>
    </w:p>
    <w:p w14:paraId="4DC997B4" w14:textId="1D16FF19" w:rsidR="00A94A0E" w:rsidRPr="00C973B9" w:rsidRDefault="00176C3E" w:rsidP="00FA0360">
      <w:pPr>
        <w:pStyle w:val="BodyText"/>
        <w:rPr>
          <w:rFonts w:eastAsiaTheme="minorHAnsi"/>
          <w:lang w:val="en-US"/>
        </w:rPr>
      </w:pPr>
      <w:r w:rsidRPr="00C973B9">
        <w:rPr>
          <w:rFonts w:eastAsiaTheme="minorHAnsi"/>
          <w:lang w:val="en-US"/>
        </w:rPr>
        <w:t>Possibility to support only one Rx branch differentiates a RedCap UE from legacy UEs, in the WID:</w:t>
      </w:r>
    </w:p>
    <w:tbl>
      <w:tblPr>
        <w:tblStyle w:val="TableGrid"/>
        <w:tblW w:w="0" w:type="auto"/>
        <w:tblLook w:val="04A0" w:firstRow="1" w:lastRow="0" w:firstColumn="1" w:lastColumn="0" w:noHBand="0" w:noVBand="1"/>
      </w:tblPr>
      <w:tblGrid>
        <w:gridCol w:w="9629"/>
      </w:tblGrid>
      <w:tr w:rsidR="00176C3E" w:rsidRPr="00C973B9" w14:paraId="6476D0CC" w14:textId="77777777" w:rsidTr="00176C3E">
        <w:tc>
          <w:tcPr>
            <w:tcW w:w="9629" w:type="dxa"/>
          </w:tcPr>
          <w:p w14:paraId="54A7D638" w14:textId="77777777" w:rsidR="00176C3E" w:rsidRPr="00C973B9" w:rsidRDefault="00176C3E" w:rsidP="00176C3E">
            <w:pPr>
              <w:numPr>
                <w:ilvl w:val="1"/>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Reduced minimum number of Rx branches:</w:t>
            </w:r>
          </w:p>
          <w:p w14:paraId="45D204B9" w14:textId="6AA76DFA" w:rsidR="00176C3E" w:rsidRPr="00C973B9" w:rsidRDefault="00176C3E" w:rsidP="00176C3E">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50C1A01" w14:textId="77777777" w:rsidR="00176C3E" w:rsidRPr="00C973B9" w:rsidRDefault="00176C3E" w:rsidP="00176C3E">
            <w:pPr>
              <w:numPr>
                <w:ilvl w:val="2"/>
                <w:numId w:val="31"/>
              </w:numPr>
              <w:autoSpaceDE/>
              <w:autoSpaceDN/>
              <w:adjustRightInd/>
              <w:spacing w:after="120"/>
              <w:jc w:val="both"/>
              <w:textAlignment w:val="auto"/>
              <w:rPr>
                <w:rFonts w:eastAsia="MS Mincho"/>
                <w:iCs/>
                <w:sz w:val="20"/>
                <w:szCs w:val="20"/>
                <w:lang w:val="en-US" w:eastAsia="en-US"/>
              </w:rPr>
            </w:pPr>
            <w:r w:rsidRPr="00C973B9">
              <w:rPr>
                <w:rFonts w:eastAsia="MS Mincho"/>
                <w:iCs/>
                <w:sz w:val="20"/>
                <w:szCs w:val="20"/>
                <w:lang w:val="en-US" w:eastAsia="en-US"/>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143C32D5" w14:textId="06B1DA5C" w:rsidR="00176C3E" w:rsidRPr="00C973B9" w:rsidRDefault="00176C3E" w:rsidP="00FA0360">
            <w:pPr>
              <w:numPr>
                <w:ilvl w:val="2"/>
                <w:numId w:val="31"/>
              </w:numPr>
              <w:autoSpaceDE/>
              <w:autoSpaceDN/>
              <w:adjustRightInd/>
              <w:spacing w:after="120"/>
              <w:jc w:val="both"/>
              <w:textAlignment w:val="auto"/>
              <w:rPr>
                <w:rFonts w:eastAsia="MS Mincho"/>
                <w:b/>
                <w:iCs/>
                <w:sz w:val="20"/>
                <w:szCs w:val="20"/>
                <w:lang w:val="en-US" w:eastAsia="en-US"/>
              </w:rPr>
            </w:pPr>
            <w:r w:rsidRPr="00C973B9">
              <w:rPr>
                <w:rFonts w:eastAsia="MS Mincho"/>
                <w:iCs/>
                <w:sz w:val="20"/>
                <w:szCs w:val="20"/>
                <w:lang w:val="en-US" w:eastAsia="en-US"/>
              </w:rPr>
              <w:t>A means shall be specified by which the gNB can know the number of Rx branches of the UE.</w:t>
            </w:r>
          </w:p>
        </w:tc>
      </w:tr>
    </w:tbl>
    <w:p w14:paraId="16453541" w14:textId="77777777" w:rsidR="00176C3E" w:rsidRPr="00C973B9" w:rsidRDefault="00176C3E" w:rsidP="00FA0360">
      <w:pPr>
        <w:pStyle w:val="BodyText"/>
        <w:rPr>
          <w:rFonts w:eastAsiaTheme="minorHAnsi"/>
          <w:lang w:val="en-US"/>
        </w:rPr>
      </w:pPr>
    </w:p>
    <w:p w14:paraId="031D4524" w14:textId="5E8825DE" w:rsidR="008A359A" w:rsidRDefault="0050176C" w:rsidP="00E21C9F">
      <w:pPr>
        <w:pStyle w:val="BodyText"/>
        <w:rPr>
          <w:rFonts w:eastAsiaTheme="minorHAnsi"/>
          <w:lang w:val="en-US"/>
        </w:rPr>
      </w:pPr>
      <w:r w:rsidRPr="00C973B9">
        <w:rPr>
          <w:rFonts w:eastAsiaTheme="minorHAnsi"/>
          <w:lang w:val="en-US"/>
        </w:rPr>
        <w:t xml:space="preserve">There is currently no explicit capability indicating the number of Rx branches </w:t>
      </w:r>
      <w:r w:rsidR="001D2491" w:rsidRPr="00C973B9">
        <w:rPr>
          <w:rFonts w:eastAsiaTheme="minorHAnsi"/>
          <w:lang w:val="en-US"/>
        </w:rPr>
        <w:t>of the UE</w:t>
      </w:r>
      <w:r w:rsidRPr="00C973B9">
        <w:rPr>
          <w:rFonts w:eastAsiaTheme="minorHAnsi"/>
          <w:lang w:val="en-US"/>
        </w:rPr>
        <w:t xml:space="preserve">. </w:t>
      </w:r>
      <w:r w:rsidR="008A359A" w:rsidRPr="00C973B9">
        <w:rPr>
          <w:rFonts w:eastAsiaTheme="minorHAnsi"/>
          <w:lang w:val="en-US"/>
        </w:rPr>
        <w:t xml:space="preserve">The WID mentions that there shall be means to indicate to gNB how many Rx branches the UE has, that is, the network should be made aware especially if the UE supports only 1 Rx branch, so that possible performance impairment can be </w:t>
      </w:r>
      <w:proofErr w:type="gramStart"/>
      <w:r w:rsidR="008A359A" w:rsidRPr="00C973B9">
        <w:rPr>
          <w:rFonts w:eastAsiaTheme="minorHAnsi"/>
          <w:lang w:val="en-US"/>
        </w:rPr>
        <w:t>taken into account</w:t>
      </w:r>
      <w:proofErr w:type="gramEnd"/>
      <w:r w:rsidR="008A359A" w:rsidRPr="00C973B9">
        <w:rPr>
          <w:rFonts w:eastAsiaTheme="minorHAnsi"/>
          <w:lang w:val="en-US"/>
        </w:rPr>
        <w:t xml:space="preserve">. </w:t>
      </w:r>
    </w:p>
    <w:p w14:paraId="2821A452" w14:textId="07F7C552" w:rsidR="007C37D6" w:rsidRDefault="007C37D6" w:rsidP="00E21C9F">
      <w:pPr>
        <w:pStyle w:val="BodyText"/>
        <w:rPr>
          <w:rFonts w:eastAsiaTheme="minorHAnsi"/>
          <w:lang w:val="en-US"/>
        </w:rPr>
      </w:pPr>
      <w:r>
        <w:rPr>
          <w:rFonts w:eastAsiaTheme="minorHAnsi"/>
          <w:lang w:val="en-US"/>
        </w:rPr>
        <w:t xml:space="preserve">RAN1 has made the following agreement in RAN1#105-e </w:t>
      </w:r>
      <w:r>
        <w:rPr>
          <w:rFonts w:eastAsiaTheme="minorHAnsi"/>
          <w:lang w:val="en-US"/>
        </w:rPr>
        <w:fldChar w:fldCharType="begin"/>
      </w:r>
      <w:r>
        <w:rPr>
          <w:rFonts w:eastAsiaTheme="minorHAnsi"/>
          <w:lang w:val="en-US"/>
        </w:rPr>
        <w:instrText xml:space="preserve"> REF _Ref71557000 \n \h </w:instrText>
      </w:r>
      <w:r>
        <w:rPr>
          <w:rFonts w:eastAsiaTheme="minorHAnsi"/>
          <w:lang w:val="en-US"/>
        </w:rPr>
      </w:r>
      <w:r>
        <w:rPr>
          <w:rFonts w:eastAsiaTheme="minorHAnsi"/>
          <w:lang w:val="en-US"/>
        </w:rPr>
        <w:fldChar w:fldCharType="separate"/>
      </w:r>
      <w:r>
        <w:rPr>
          <w:rFonts w:eastAsiaTheme="minorHAnsi"/>
          <w:lang w:val="en-US"/>
        </w:rPr>
        <w:t>[9]</w:t>
      </w:r>
      <w:r>
        <w:rPr>
          <w:rFonts w:eastAsiaTheme="minorHAnsi"/>
          <w:lang w:val="en-US"/>
        </w:rPr>
        <w:fldChar w:fldCharType="end"/>
      </w:r>
      <w:r>
        <w:rPr>
          <w:rFonts w:eastAsiaTheme="minorHAnsi"/>
          <w:lang w:val="en-US"/>
        </w:rPr>
        <w:t xml:space="preserve">: </w:t>
      </w:r>
    </w:p>
    <w:tbl>
      <w:tblPr>
        <w:tblStyle w:val="TableGrid"/>
        <w:tblW w:w="0" w:type="auto"/>
        <w:tblLook w:val="04A0" w:firstRow="1" w:lastRow="0" w:firstColumn="1" w:lastColumn="0" w:noHBand="0" w:noVBand="1"/>
      </w:tblPr>
      <w:tblGrid>
        <w:gridCol w:w="9629"/>
      </w:tblGrid>
      <w:tr w:rsidR="007C37D6" w:rsidRPr="004329F6" w14:paraId="703D7205" w14:textId="77777777" w:rsidTr="007C37D6">
        <w:tc>
          <w:tcPr>
            <w:tcW w:w="9629" w:type="dxa"/>
          </w:tcPr>
          <w:p w14:paraId="3BC6DCCB" w14:textId="77777777" w:rsidR="007C37D6" w:rsidRPr="00BD6350" w:rsidRDefault="007C37D6" w:rsidP="007C37D6">
            <w:pPr>
              <w:overflowPunct/>
              <w:autoSpaceDE/>
              <w:autoSpaceDN/>
              <w:adjustRightInd/>
              <w:spacing w:after="0"/>
              <w:textAlignment w:val="auto"/>
              <w:rPr>
                <w:rFonts w:ascii="Times" w:hAnsi="Times"/>
                <w:b/>
                <w:sz w:val="20"/>
                <w:szCs w:val="20"/>
                <w:highlight w:val="green"/>
                <w:lang w:val="en-US" w:eastAsia="en-US"/>
              </w:rPr>
            </w:pPr>
            <w:r w:rsidRPr="00BD6350">
              <w:rPr>
                <w:rFonts w:ascii="Times" w:hAnsi="Times"/>
                <w:highlight w:val="green"/>
                <w:lang w:val="en-US" w:eastAsia="en-US"/>
              </w:rPr>
              <w:t>Agreements:</w:t>
            </w:r>
          </w:p>
          <w:p w14:paraId="57112BD1" w14:textId="77777777" w:rsidR="007C37D6" w:rsidRPr="00BD6350" w:rsidRDefault="007C37D6" w:rsidP="007C37D6">
            <w:pPr>
              <w:numPr>
                <w:ilvl w:val="0"/>
                <w:numId w:val="31"/>
              </w:numPr>
              <w:overflowPunct/>
              <w:autoSpaceDE/>
              <w:autoSpaceDN/>
              <w:adjustRightInd/>
              <w:spacing w:after="0"/>
              <w:textAlignment w:val="auto"/>
              <w:rPr>
                <w:rFonts w:ascii="Times" w:eastAsia="Batang" w:hAnsi="Times"/>
                <w:b/>
                <w:sz w:val="20"/>
                <w:szCs w:val="20"/>
                <w:lang w:val="en-US" w:eastAsia="en-US"/>
              </w:rPr>
            </w:pPr>
            <w:r w:rsidRPr="00BD6350">
              <w:rPr>
                <w:rFonts w:ascii="Times" w:hAnsi="Times"/>
                <w:lang w:val="en-US" w:eastAsia="en-US"/>
              </w:rPr>
              <w:t>For UE capability signalling, the number of Rx branches for RedCap is</w:t>
            </w:r>
            <w:r w:rsidRPr="00BD6350">
              <w:rPr>
                <w:rFonts w:ascii="Times" w:hAnsi="Times"/>
                <w:color w:val="FF0000"/>
                <w:lang w:val="en-US" w:eastAsia="en-US"/>
              </w:rPr>
              <w:t xml:space="preserve"> </w:t>
            </w:r>
            <w:r w:rsidRPr="00BD6350">
              <w:rPr>
                <w:rFonts w:ascii="Times" w:hAnsi="Times"/>
                <w:lang w:val="en-US" w:eastAsia="en-US"/>
              </w:rPr>
              <w:t>implicitly indicated by the corresponding capability parameter </w:t>
            </w:r>
            <w:r w:rsidRPr="00BD6350">
              <w:rPr>
                <w:rFonts w:ascii="Times" w:hAnsi="Times"/>
                <w:i/>
                <w:lang w:val="en-US" w:eastAsia="en-US"/>
              </w:rPr>
              <w:t>maxNumberMIMO-LayersPDSCH</w:t>
            </w:r>
            <w:r w:rsidRPr="00BD6350">
              <w:rPr>
                <w:rFonts w:ascii="Times" w:hAnsi="Times"/>
                <w:lang w:val="en-US" w:eastAsia="en-US"/>
              </w:rPr>
              <w:t> in the existing UE capability framework.</w:t>
            </w:r>
          </w:p>
          <w:p w14:paraId="21DE8267" w14:textId="0E06654E" w:rsidR="007C37D6" w:rsidRPr="00BD6350" w:rsidRDefault="007C37D6" w:rsidP="00A03298">
            <w:pPr>
              <w:numPr>
                <w:ilvl w:val="1"/>
                <w:numId w:val="45"/>
              </w:numPr>
              <w:overflowPunct/>
              <w:autoSpaceDE/>
              <w:autoSpaceDN/>
              <w:adjustRightInd/>
              <w:spacing w:after="0"/>
              <w:textAlignment w:val="auto"/>
              <w:rPr>
                <w:rFonts w:ascii="Times" w:eastAsia="Batang" w:hAnsi="Times"/>
                <w:b/>
                <w:sz w:val="20"/>
                <w:szCs w:val="20"/>
                <w:lang w:val="en-US" w:eastAsia="en-US"/>
              </w:rPr>
            </w:pPr>
            <w:r w:rsidRPr="00BD6350">
              <w:rPr>
                <w:rFonts w:ascii="Times" w:hAnsi="Times"/>
                <w:lang w:val="en-US" w:eastAsia="en-US"/>
              </w:rPr>
              <w:t>Detailed signalling is up to RAN2</w:t>
            </w:r>
          </w:p>
        </w:tc>
      </w:tr>
    </w:tbl>
    <w:p w14:paraId="5A990F2B" w14:textId="77777777" w:rsidR="007C37D6" w:rsidRDefault="007C37D6" w:rsidP="00E21C9F">
      <w:pPr>
        <w:pStyle w:val="BodyText"/>
        <w:rPr>
          <w:rFonts w:eastAsiaTheme="minorHAnsi"/>
          <w:lang w:val="en-US"/>
        </w:rPr>
      </w:pPr>
    </w:p>
    <w:p w14:paraId="5ED77C9F" w14:textId="1EBCE733" w:rsidR="007C37D6" w:rsidRPr="00C973B9" w:rsidRDefault="00A03298" w:rsidP="00E21C9F">
      <w:pPr>
        <w:pStyle w:val="BodyText"/>
        <w:rPr>
          <w:rFonts w:eastAsiaTheme="minorHAnsi"/>
          <w:lang w:val="en-US"/>
        </w:rPr>
      </w:pPr>
      <w:r>
        <w:rPr>
          <w:rFonts w:eastAsiaTheme="minorHAnsi"/>
          <w:lang w:val="en-US"/>
        </w:rPr>
        <w:t>Thus, we propose:</w:t>
      </w:r>
    </w:p>
    <w:p w14:paraId="061899BF" w14:textId="23E1D064" w:rsidR="001F03B9" w:rsidRPr="00BD6350" w:rsidRDefault="00AA4F95" w:rsidP="00023359">
      <w:pPr>
        <w:pStyle w:val="Proposal"/>
        <w:tabs>
          <w:tab w:val="num" w:pos="1304"/>
        </w:tabs>
        <w:overflowPunct/>
        <w:autoSpaceDE/>
        <w:autoSpaceDN/>
        <w:adjustRightInd/>
        <w:spacing w:line="259" w:lineRule="auto"/>
        <w:ind w:left="1304" w:hanging="1304"/>
        <w:textAlignment w:val="auto"/>
        <w:rPr>
          <w:rFonts w:eastAsiaTheme="minorHAnsi"/>
          <w:lang w:val="en-US"/>
        </w:rPr>
      </w:pPr>
      <w:bookmarkStart w:id="15" w:name="_Toc71055372"/>
      <w:bookmarkStart w:id="16" w:name="_Toc79088971"/>
      <w:r w:rsidRPr="00C973B9">
        <w:rPr>
          <w:lang w:val="en-US"/>
        </w:rPr>
        <w:t xml:space="preserve">The existing capability </w:t>
      </w:r>
      <w:proofErr w:type="spellStart"/>
      <w:r w:rsidRPr="00C973B9">
        <w:rPr>
          <w:i/>
          <w:iCs/>
          <w:lang w:val="en-US" w:eastAsia="ja-JP"/>
        </w:rPr>
        <w:t>maxNumberMIMO-LayersPDSCH</w:t>
      </w:r>
      <w:proofErr w:type="spellEnd"/>
      <w:r w:rsidRPr="00C973B9">
        <w:rPr>
          <w:i/>
          <w:iCs/>
          <w:lang w:val="en-US" w:eastAsia="ja-JP"/>
        </w:rPr>
        <w:t xml:space="preserve"> </w:t>
      </w:r>
      <w:r w:rsidRPr="00C973B9">
        <w:rPr>
          <w:lang w:val="en-US" w:eastAsia="ja-JP"/>
        </w:rPr>
        <w:t>is used for indicating both the number of Rx branches and supported number of DL MIMO layers.</w:t>
      </w:r>
      <w:bookmarkEnd w:id="15"/>
      <w:bookmarkEnd w:id="16"/>
    </w:p>
    <w:p w14:paraId="62CFE76A" w14:textId="611C9103" w:rsidR="00E835AB" w:rsidRPr="00C973B9" w:rsidRDefault="00E835AB" w:rsidP="00E835AB">
      <w:pPr>
        <w:pStyle w:val="Heading2"/>
        <w:rPr>
          <w:rFonts w:eastAsiaTheme="minorHAnsi"/>
          <w:lang w:val="en-US"/>
        </w:rPr>
      </w:pPr>
      <w:r w:rsidRPr="00C973B9">
        <w:rPr>
          <w:rFonts w:eastAsiaTheme="minorHAnsi"/>
          <w:lang w:val="en-US"/>
        </w:rPr>
        <w:t>2.</w:t>
      </w:r>
      <w:r w:rsidR="00B56D56" w:rsidRPr="00C973B9">
        <w:rPr>
          <w:rFonts w:eastAsiaTheme="minorHAnsi"/>
          <w:lang w:val="en-US"/>
        </w:rPr>
        <w:t>5</w:t>
      </w:r>
      <w:r w:rsidRPr="00C973B9">
        <w:rPr>
          <w:rFonts w:eastAsiaTheme="minorHAnsi"/>
          <w:lang w:val="en-US"/>
        </w:rPr>
        <w:tab/>
        <w:t>Modulation order</w:t>
      </w:r>
    </w:p>
    <w:p w14:paraId="11C581E6" w14:textId="4CF1DAF9" w:rsidR="003E5BC6" w:rsidRPr="00C973B9" w:rsidRDefault="00F91B62" w:rsidP="00F91B62">
      <w:pPr>
        <w:pStyle w:val="BodyText"/>
        <w:rPr>
          <w:rFonts w:eastAsiaTheme="minorHAnsi"/>
          <w:lang w:val="en-US"/>
        </w:rPr>
      </w:pPr>
      <w:r w:rsidRPr="00C973B9">
        <w:rPr>
          <w:rFonts w:eastAsiaTheme="minorHAnsi"/>
          <w:lang w:val="en-US"/>
        </w:rPr>
        <w:t>A RedCap UE does not need to support 256QAM for DL in FR1:</w:t>
      </w:r>
    </w:p>
    <w:tbl>
      <w:tblPr>
        <w:tblStyle w:val="TableGrid"/>
        <w:tblW w:w="0" w:type="auto"/>
        <w:tblLook w:val="04A0" w:firstRow="1" w:lastRow="0" w:firstColumn="1" w:lastColumn="0" w:noHBand="0" w:noVBand="1"/>
      </w:tblPr>
      <w:tblGrid>
        <w:gridCol w:w="9629"/>
      </w:tblGrid>
      <w:tr w:rsidR="00410A9B" w:rsidRPr="00C973B9" w14:paraId="314B2ADD" w14:textId="77777777" w:rsidTr="00410A9B">
        <w:tc>
          <w:tcPr>
            <w:tcW w:w="9629" w:type="dxa"/>
          </w:tcPr>
          <w:p w14:paraId="2BB83DB9" w14:textId="77777777" w:rsidR="00410A9B" w:rsidRPr="00C973B9" w:rsidRDefault="00410A9B" w:rsidP="00410A9B">
            <w:pPr>
              <w:numPr>
                <w:ilvl w:val="1"/>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Relaxed maximum modulation order:</w:t>
            </w:r>
          </w:p>
          <w:p w14:paraId="5624A917" w14:textId="77777777" w:rsidR="00410A9B" w:rsidRPr="00C973B9" w:rsidRDefault="00410A9B" w:rsidP="00410A9B">
            <w:pPr>
              <w:numPr>
                <w:ilvl w:val="2"/>
                <w:numId w:val="31"/>
              </w:numPr>
              <w:autoSpaceDE/>
              <w:autoSpaceDN/>
              <w:adjustRightInd/>
              <w:spacing w:after="120"/>
              <w:jc w:val="both"/>
              <w:textAlignment w:val="auto"/>
              <w:rPr>
                <w:rFonts w:eastAsia="MS Mincho"/>
                <w:b/>
                <w:bCs/>
                <w:iCs/>
                <w:sz w:val="20"/>
                <w:szCs w:val="20"/>
                <w:lang w:val="en-US" w:eastAsia="en-US"/>
              </w:rPr>
            </w:pPr>
            <w:r w:rsidRPr="00C973B9">
              <w:rPr>
                <w:rFonts w:eastAsia="MS Mincho"/>
                <w:bCs/>
                <w:iCs/>
                <w:sz w:val="20"/>
                <w:szCs w:val="20"/>
                <w:lang w:val="en-US" w:eastAsia="en-US"/>
              </w:rPr>
              <w:t>Support of 256QAM in DL is optional (instead of mandatory) for an FR1 RedCap UE.</w:t>
            </w:r>
          </w:p>
          <w:p w14:paraId="4E947B4D" w14:textId="7E5A42CE" w:rsidR="00410A9B" w:rsidRPr="00C973B9" w:rsidRDefault="00410A9B" w:rsidP="00410A9B">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No other relaxations of maximum modulation order are specified for a RedCap UE.</w:t>
            </w:r>
          </w:p>
        </w:tc>
      </w:tr>
    </w:tbl>
    <w:p w14:paraId="7F3B55D7" w14:textId="77777777" w:rsidR="00410A9B" w:rsidRPr="00C973B9" w:rsidRDefault="00410A9B" w:rsidP="005F105C">
      <w:pPr>
        <w:pStyle w:val="Proposal"/>
        <w:numPr>
          <w:ilvl w:val="0"/>
          <w:numId w:val="0"/>
        </w:numPr>
        <w:rPr>
          <w:rFonts w:eastAsiaTheme="minorHAnsi"/>
          <w:lang w:val="en-US"/>
        </w:rPr>
      </w:pPr>
    </w:p>
    <w:p w14:paraId="22FCB5AD" w14:textId="5A21FB5F" w:rsidR="00A42E65" w:rsidRPr="00C973B9" w:rsidRDefault="00735F5B" w:rsidP="00F91B62">
      <w:pPr>
        <w:pStyle w:val="BodyText"/>
        <w:rPr>
          <w:rFonts w:eastAsiaTheme="minorHAnsi"/>
          <w:lang w:val="en-US"/>
        </w:rPr>
      </w:pPr>
      <w:r w:rsidRPr="00C973B9">
        <w:rPr>
          <w:rFonts w:eastAsiaTheme="minorHAnsi"/>
          <w:lang w:val="en-US"/>
        </w:rPr>
        <w:t>Currently, c</w:t>
      </w:r>
      <w:r w:rsidR="00F91B62" w:rsidRPr="00C973B9">
        <w:rPr>
          <w:rFonts w:eastAsiaTheme="minorHAnsi"/>
          <w:lang w:val="en-US"/>
        </w:rPr>
        <w:t xml:space="preserve">apability </w:t>
      </w:r>
      <w:r w:rsidR="00F91B62" w:rsidRPr="00C973B9">
        <w:rPr>
          <w:rFonts w:eastAsiaTheme="minorHAnsi"/>
          <w:i/>
          <w:iCs/>
          <w:lang w:val="en-US"/>
        </w:rPr>
        <w:t xml:space="preserve">pdsch-256QAM-FR1 </w:t>
      </w:r>
      <w:r w:rsidR="00F91B62" w:rsidRPr="00C973B9">
        <w:rPr>
          <w:rFonts w:eastAsiaTheme="minorHAnsi"/>
          <w:lang w:val="en-US"/>
        </w:rPr>
        <w:t>is</w:t>
      </w:r>
      <w:r w:rsidR="00AB3F77" w:rsidRPr="00C973B9">
        <w:rPr>
          <w:rFonts w:eastAsiaTheme="minorHAnsi"/>
          <w:lang w:val="en-US"/>
        </w:rPr>
        <w:t xml:space="preserve"> </w:t>
      </w:r>
      <w:r w:rsidR="001E6206" w:rsidRPr="00C973B9">
        <w:rPr>
          <w:rFonts w:eastAsiaTheme="minorHAnsi"/>
          <w:lang w:val="en-US"/>
        </w:rPr>
        <w:t>indicated</w:t>
      </w:r>
      <w:r w:rsidR="00AB3F77" w:rsidRPr="00C973B9">
        <w:rPr>
          <w:rFonts w:eastAsiaTheme="minorHAnsi"/>
          <w:lang w:val="en-US"/>
        </w:rPr>
        <w:t xml:space="preserve"> per </w:t>
      </w:r>
      <w:proofErr w:type="gramStart"/>
      <w:r w:rsidR="00AB3F77" w:rsidRPr="00C973B9">
        <w:rPr>
          <w:rFonts w:eastAsiaTheme="minorHAnsi"/>
          <w:lang w:val="en-US"/>
        </w:rPr>
        <w:t>UE</w:t>
      </w:r>
      <w:proofErr w:type="gramEnd"/>
      <w:r w:rsidR="00AB3F77" w:rsidRPr="00C973B9">
        <w:rPr>
          <w:rFonts w:eastAsiaTheme="minorHAnsi"/>
          <w:lang w:val="en-US"/>
        </w:rPr>
        <w:t xml:space="preserve"> and it is</w:t>
      </w:r>
      <w:r w:rsidR="00F91B62" w:rsidRPr="00C973B9">
        <w:rPr>
          <w:rFonts w:eastAsiaTheme="minorHAnsi"/>
          <w:lang w:val="en-US"/>
        </w:rPr>
        <w:t xml:space="preserve"> mandatory </w:t>
      </w:r>
      <w:r w:rsidR="00A5588B" w:rsidRPr="00C973B9">
        <w:rPr>
          <w:rFonts w:eastAsiaTheme="minorHAnsi"/>
          <w:lang w:val="en-US"/>
        </w:rPr>
        <w:t xml:space="preserve">to signal </w:t>
      </w:r>
      <w:r w:rsidR="00AB3F77" w:rsidRPr="00C973B9">
        <w:rPr>
          <w:rFonts w:eastAsiaTheme="minorHAnsi"/>
          <w:lang w:val="en-US"/>
        </w:rPr>
        <w:t>support for it</w:t>
      </w:r>
      <w:r w:rsidR="00854BED" w:rsidRPr="00C973B9">
        <w:rPr>
          <w:rFonts w:eastAsiaTheme="minorHAnsi"/>
          <w:lang w:val="en-US"/>
        </w:rPr>
        <w:t xml:space="preserve">. </w:t>
      </w:r>
      <w:r w:rsidR="00F91B62" w:rsidRPr="00C973B9">
        <w:rPr>
          <w:rFonts w:eastAsiaTheme="minorHAnsi"/>
          <w:lang w:val="en-US"/>
        </w:rPr>
        <w:t xml:space="preserve"> </w:t>
      </w:r>
      <w:r w:rsidR="00854BED" w:rsidRPr="00C973B9">
        <w:rPr>
          <w:rFonts w:eastAsiaTheme="minorHAnsi"/>
          <w:lang w:val="en-US"/>
        </w:rPr>
        <w:t>T</w:t>
      </w:r>
      <w:r w:rsidR="00F91B62" w:rsidRPr="00C973B9">
        <w:rPr>
          <w:rFonts w:eastAsiaTheme="minorHAnsi"/>
          <w:lang w:val="en-US"/>
        </w:rPr>
        <w:t xml:space="preserve">his can be made optional to support for RedCap UEs </w:t>
      </w:r>
      <w:r w:rsidR="00F64AC5" w:rsidRPr="00C973B9">
        <w:rPr>
          <w:rFonts w:eastAsiaTheme="minorHAnsi"/>
          <w:lang w:val="en-US"/>
        </w:rPr>
        <w:t>(</w:t>
      </w:r>
      <w:proofErr w:type="gramStart"/>
      <w:r w:rsidR="00F64AC5" w:rsidRPr="00C973B9">
        <w:rPr>
          <w:rFonts w:eastAsiaTheme="minorHAnsi"/>
          <w:lang w:val="en-US"/>
        </w:rPr>
        <w:t>e.g.</w:t>
      </w:r>
      <w:proofErr w:type="gramEnd"/>
      <w:r w:rsidR="00F64AC5" w:rsidRPr="00C973B9">
        <w:rPr>
          <w:rFonts w:eastAsiaTheme="minorHAnsi"/>
          <w:lang w:val="en-US"/>
        </w:rPr>
        <w:t xml:space="preserve"> to leave it absent) </w:t>
      </w:r>
      <w:r w:rsidR="00F91B62" w:rsidRPr="00C973B9">
        <w:rPr>
          <w:rFonts w:eastAsiaTheme="minorHAnsi"/>
          <w:lang w:val="en-US"/>
        </w:rPr>
        <w:t xml:space="preserve">and no additional changes should be needed. Additionally, </w:t>
      </w:r>
      <w:proofErr w:type="spellStart"/>
      <w:r w:rsidR="00F91B62" w:rsidRPr="00C973B9">
        <w:rPr>
          <w:rFonts w:eastAsiaTheme="minorHAnsi"/>
          <w:i/>
          <w:iCs/>
          <w:lang w:val="en-US"/>
        </w:rPr>
        <w:t>supportedModulationOrderDL</w:t>
      </w:r>
      <w:proofErr w:type="spellEnd"/>
      <w:r w:rsidR="00F91B62" w:rsidRPr="00C973B9">
        <w:rPr>
          <w:rFonts w:eastAsiaTheme="minorHAnsi"/>
          <w:i/>
          <w:iCs/>
          <w:lang w:val="en-US"/>
        </w:rPr>
        <w:t xml:space="preserve"> </w:t>
      </w:r>
      <w:r w:rsidR="00F91B62" w:rsidRPr="00C973B9">
        <w:rPr>
          <w:rFonts w:eastAsiaTheme="minorHAnsi"/>
          <w:lang w:val="en-US"/>
        </w:rPr>
        <w:t>can be used to indicate maximum supported modulation per feature set per carrier for the maximum data rate calculation in TS 38.306.</w:t>
      </w:r>
      <w:r w:rsidR="002F4548" w:rsidRPr="00C973B9">
        <w:rPr>
          <w:rFonts w:eastAsiaTheme="minorHAnsi"/>
          <w:lang w:val="en-US"/>
        </w:rPr>
        <w:t xml:space="preserve"> </w:t>
      </w:r>
    </w:p>
    <w:p w14:paraId="6B371049" w14:textId="1858861B" w:rsidR="00B702EE" w:rsidRPr="00C973B9" w:rsidRDefault="00B702EE" w:rsidP="00B702EE">
      <w:pPr>
        <w:pStyle w:val="Heading4"/>
        <w:rPr>
          <w:i/>
          <w:noProof/>
          <w:lang w:val="en-US"/>
        </w:rPr>
      </w:pPr>
      <w:bookmarkStart w:id="17" w:name="_Toc60777464"/>
      <w:bookmarkStart w:id="18" w:name="_Toc68015405"/>
      <w:r w:rsidRPr="00C973B9">
        <w:rPr>
          <w:lang w:val="en-US"/>
        </w:rPr>
        <w:t>–</w:t>
      </w:r>
      <w:r w:rsidRPr="00C973B9">
        <w:rPr>
          <w:lang w:val="en-US"/>
        </w:rPr>
        <w:tab/>
      </w:r>
      <w:r w:rsidRPr="00C973B9">
        <w:rPr>
          <w:i/>
          <w:noProof/>
          <w:lang w:val="en-US"/>
        </w:rPr>
        <w:t>ModulationOrder</w:t>
      </w:r>
      <w:bookmarkEnd w:id="17"/>
      <w:bookmarkEnd w:id="18"/>
    </w:p>
    <w:p w14:paraId="3A78C07F" w14:textId="426D3BBC" w:rsidR="00B702EE" w:rsidRPr="00C973B9" w:rsidRDefault="00B702EE" w:rsidP="00B702EE">
      <w:pPr>
        <w:rPr>
          <w:lang w:val="en-US" w:eastAsia="x-none"/>
        </w:rPr>
      </w:pPr>
      <w:r w:rsidRPr="00C973B9">
        <w:rPr>
          <w:lang w:val="en-US" w:eastAsia="x-none"/>
        </w:rPr>
        <w:t xml:space="preserve">The IE </w:t>
      </w:r>
      <w:proofErr w:type="spellStart"/>
      <w:r w:rsidRPr="00C973B9">
        <w:rPr>
          <w:i/>
          <w:lang w:val="en-US" w:eastAsia="x-none"/>
        </w:rPr>
        <w:t>ModulationOrder</w:t>
      </w:r>
      <w:proofErr w:type="spellEnd"/>
      <w:r w:rsidRPr="00C973B9">
        <w:rPr>
          <w:lang w:val="en-US" w:eastAsia="x-none"/>
        </w:rPr>
        <w:t xml:space="preserve"> is used to convey the maximum supported modulation order.</w:t>
      </w:r>
    </w:p>
    <w:p w14:paraId="457DAB44" w14:textId="77777777" w:rsidR="00B702EE" w:rsidRPr="00305F94" w:rsidRDefault="00B702EE" w:rsidP="00B702EE">
      <w:pPr>
        <w:pStyle w:val="TH"/>
        <w:rPr>
          <w:lang w:val="en-US"/>
        </w:rPr>
      </w:pPr>
      <w:r w:rsidRPr="00305F94">
        <w:rPr>
          <w:i/>
          <w:lang w:val="en-US"/>
        </w:rPr>
        <w:t>ModulationOrder</w:t>
      </w:r>
      <w:r w:rsidRPr="00305F94">
        <w:rPr>
          <w:lang w:val="en-US"/>
        </w:rPr>
        <w:t xml:space="preserve"> information element</w:t>
      </w:r>
    </w:p>
    <w:p w14:paraId="01203576" w14:textId="77777777" w:rsidR="00B702EE" w:rsidRPr="00305F94" w:rsidRDefault="00B702EE" w:rsidP="00B702EE">
      <w:pPr>
        <w:pStyle w:val="PL"/>
        <w:rPr>
          <w:color w:val="808080"/>
          <w:lang w:val="en-US"/>
        </w:rPr>
      </w:pPr>
      <w:r w:rsidRPr="00305F94">
        <w:rPr>
          <w:color w:val="808080"/>
          <w:lang w:val="en-US"/>
        </w:rPr>
        <w:t>-- ASN1START</w:t>
      </w:r>
    </w:p>
    <w:p w14:paraId="4BAF969B" w14:textId="77777777" w:rsidR="00B702EE" w:rsidRPr="00305F94" w:rsidRDefault="00B702EE" w:rsidP="00B702EE">
      <w:pPr>
        <w:pStyle w:val="PL"/>
        <w:rPr>
          <w:color w:val="808080"/>
          <w:lang w:val="en-US"/>
        </w:rPr>
      </w:pPr>
      <w:r w:rsidRPr="00305F94">
        <w:rPr>
          <w:color w:val="808080"/>
          <w:lang w:val="en-US"/>
        </w:rPr>
        <w:t>-- TAG-MODULATIONORDER-START</w:t>
      </w:r>
    </w:p>
    <w:p w14:paraId="2A318EA1" w14:textId="77777777" w:rsidR="00B702EE" w:rsidRPr="00305F94" w:rsidRDefault="00B702EE" w:rsidP="00B702EE">
      <w:pPr>
        <w:pStyle w:val="PL"/>
        <w:rPr>
          <w:lang w:val="en-US"/>
        </w:rPr>
      </w:pPr>
    </w:p>
    <w:p w14:paraId="4A397F05" w14:textId="77777777" w:rsidR="00B702EE" w:rsidRPr="00305F94" w:rsidRDefault="00B702EE" w:rsidP="00B702EE">
      <w:pPr>
        <w:pStyle w:val="PL"/>
        <w:rPr>
          <w:lang w:val="en-US"/>
        </w:rPr>
      </w:pPr>
      <w:bookmarkStart w:id="19" w:name="TModulationOrder"/>
      <w:r w:rsidRPr="00305F94">
        <w:rPr>
          <w:lang w:val="en-US"/>
        </w:rPr>
        <w:t>ModulationOrder</w:t>
      </w:r>
      <w:bookmarkEnd w:id="19"/>
      <w:r w:rsidRPr="00305F94">
        <w:rPr>
          <w:lang w:val="en-US"/>
        </w:rPr>
        <w:t xml:space="preserve"> ::= </w:t>
      </w:r>
      <w:r w:rsidRPr="00305F94">
        <w:rPr>
          <w:color w:val="993366"/>
          <w:lang w:val="en-US"/>
        </w:rPr>
        <w:t>ENUMERATED</w:t>
      </w:r>
      <w:r w:rsidRPr="00305F94">
        <w:rPr>
          <w:lang w:val="en-US"/>
        </w:rPr>
        <w:t xml:space="preserve"> {bpsk-halfpi, bpsk, qpsk, qam16, qam64, qam256}</w:t>
      </w:r>
    </w:p>
    <w:p w14:paraId="1ACAB610" w14:textId="77777777" w:rsidR="00B702EE" w:rsidRPr="00305F94" w:rsidRDefault="00B702EE" w:rsidP="00B702EE">
      <w:pPr>
        <w:pStyle w:val="PL"/>
        <w:rPr>
          <w:lang w:val="en-US"/>
        </w:rPr>
      </w:pPr>
    </w:p>
    <w:p w14:paraId="6DB75615" w14:textId="77777777" w:rsidR="00B702EE" w:rsidRPr="00305F94" w:rsidRDefault="00B702EE" w:rsidP="00B702EE">
      <w:pPr>
        <w:pStyle w:val="PL"/>
        <w:rPr>
          <w:color w:val="808080"/>
          <w:lang w:val="en-US"/>
        </w:rPr>
      </w:pPr>
      <w:r w:rsidRPr="00305F94">
        <w:rPr>
          <w:color w:val="808080"/>
          <w:lang w:val="en-US"/>
        </w:rPr>
        <w:lastRenderedPageBreak/>
        <w:t>-- TAG-MODULATIONORDER-STOP</w:t>
      </w:r>
    </w:p>
    <w:p w14:paraId="2D6E4E67" w14:textId="77777777" w:rsidR="00B702EE" w:rsidRPr="00C973B9" w:rsidRDefault="00B702EE" w:rsidP="00B702EE">
      <w:pPr>
        <w:pStyle w:val="PL"/>
        <w:rPr>
          <w:color w:val="808080"/>
          <w:lang w:val="en-US"/>
        </w:rPr>
      </w:pPr>
      <w:r w:rsidRPr="00C973B9">
        <w:rPr>
          <w:color w:val="808080"/>
          <w:lang w:val="en-US"/>
        </w:rPr>
        <w:t>-- ASN1STOP</w:t>
      </w:r>
    </w:p>
    <w:p w14:paraId="62FEE4E1" w14:textId="24DE67F6" w:rsidR="001340D8" w:rsidRPr="00C973B9" w:rsidRDefault="001340D8" w:rsidP="00E21C9F">
      <w:pPr>
        <w:pStyle w:val="BodyText"/>
        <w:rPr>
          <w:rFonts w:eastAsiaTheme="minorHAnsi"/>
          <w:lang w:val="en-US"/>
        </w:rPr>
      </w:pPr>
    </w:p>
    <w:p w14:paraId="57A298A7" w14:textId="77777777" w:rsidR="00E63F34" w:rsidRPr="00C973B9" w:rsidRDefault="00E63F34" w:rsidP="00E63F34">
      <w:pPr>
        <w:pStyle w:val="Observation"/>
        <w:rPr>
          <w:rFonts w:eastAsiaTheme="minorHAnsi"/>
          <w:lang w:val="en-US"/>
        </w:rPr>
      </w:pPr>
      <w:bookmarkStart w:id="20" w:name="_Toc79088965"/>
      <w:r w:rsidRPr="00C973B9">
        <w:rPr>
          <w:rFonts w:eastAsiaTheme="minorHAnsi"/>
          <w:lang w:val="en-US"/>
        </w:rPr>
        <w:t>Existing capability signaling can be used to signal maximum modulation order supported by carrier and optional support for 256QAM.</w:t>
      </w:r>
      <w:bookmarkEnd w:id="20"/>
      <w:r w:rsidRPr="00C973B9">
        <w:rPr>
          <w:rFonts w:eastAsiaTheme="minorHAnsi"/>
          <w:lang w:val="en-US"/>
        </w:rPr>
        <w:t xml:space="preserve"> </w:t>
      </w:r>
    </w:p>
    <w:p w14:paraId="13C73129" w14:textId="4C814415" w:rsidR="00E63F34" w:rsidRPr="00C973B9" w:rsidRDefault="00E63F34" w:rsidP="00E63F34">
      <w:pPr>
        <w:pStyle w:val="Proposal"/>
        <w:rPr>
          <w:rFonts w:eastAsiaTheme="minorHAnsi"/>
          <w:lang w:val="en-US"/>
        </w:rPr>
      </w:pPr>
      <w:bookmarkStart w:id="21" w:name="_Toc79088972"/>
      <w:r w:rsidRPr="00C973B9">
        <w:rPr>
          <w:rFonts w:eastAsiaTheme="minorHAnsi"/>
          <w:lang w:val="en-US"/>
        </w:rPr>
        <w:t xml:space="preserve">Existing capability </w:t>
      </w:r>
      <w:r w:rsidRPr="00BD6350">
        <w:rPr>
          <w:rFonts w:eastAsiaTheme="minorHAnsi"/>
          <w:lang w:val="en-US"/>
        </w:rPr>
        <w:t>signaling</w:t>
      </w:r>
      <w:r w:rsidRPr="00C973B9">
        <w:rPr>
          <w:rFonts w:eastAsiaTheme="minorHAnsi"/>
          <w:lang w:val="en-US"/>
        </w:rPr>
        <w:t xml:space="preserve"> is updated so that RedCap UE can optionally signal support for 256QAM, </w:t>
      </w:r>
      <w:r w:rsidR="001744DD" w:rsidRPr="00C973B9">
        <w:rPr>
          <w:rFonts w:eastAsiaTheme="minorHAnsi"/>
          <w:lang w:val="en-US"/>
        </w:rPr>
        <w:t xml:space="preserve">and </w:t>
      </w:r>
      <w:r w:rsidRPr="00C973B9">
        <w:rPr>
          <w:rFonts w:eastAsiaTheme="minorHAnsi"/>
          <w:lang w:val="en-US"/>
        </w:rPr>
        <w:t>no new capability is needed.</w:t>
      </w:r>
      <w:bookmarkEnd w:id="21"/>
    </w:p>
    <w:p w14:paraId="0347048A" w14:textId="5685D023" w:rsidR="00410A9B" w:rsidRPr="00C973B9" w:rsidRDefault="00410A9B" w:rsidP="00E21C9F">
      <w:pPr>
        <w:pStyle w:val="BodyText"/>
        <w:rPr>
          <w:rFonts w:eastAsiaTheme="minorHAnsi"/>
          <w:lang w:val="en-US"/>
        </w:rPr>
      </w:pPr>
    </w:p>
    <w:p w14:paraId="4D1F5E26" w14:textId="73643FA5" w:rsidR="00410A9B" w:rsidRPr="00C973B9" w:rsidRDefault="00410A9B" w:rsidP="00410A9B">
      <w:pPr>
        <w:pStyle w:val="Heading2"/>
        <w:rPr>
          <w:rFonts w:eastAsiaTheme="minorHAnsi"/>
          <w:lang w:val="en-US"/>
        </w:rPr>
      </w:pPr>
      <w:r w:rsidRPr="00C973B9">
        <w:rPr>
          <w:rFonts w:eastAsiaTheme="minorHAnsi"/>
          <w:lang w:val="en-US"/>
        </w:rPr>
        <w:t>2.</w:t>
      </w:r>
      <w:r w:rsidR="00B56D56" w:rsidRPr="00C973B9">
        <w:rPr>
          <w:rFonts w:eastAsiaTheme="minorHAnsi"/>
          <w:lang w:val="en-US"/>
        </w:rPr>
        <w:t>6</w:t>
      </w:r>
      <w:r w:rsidRPr="00C973B9">
        <w:rPr>
          <w:rFonts w:eastAsiaTheme="minorHAnsi"/>
          <w:lang w:val="en-US"/>
        </w:rPr>
        <w:tab/>
        <w:t>Duplex operation</w:t>
      </w:r>
    </w:p>
    <w:p w14:paraId="1F40391C" w14:textId="05D64994" w:rsidR="00206020" w:rsidRPr="00C973B9" w:rsidRDefault="00206020" w:rsidP="00206020">
      <w:pPr>
        <w:pStyle w:val="BodyText"/>
        <w:rPr>
          <w:rFonts w:eastAsiaTheme="minorHAnsi"/>
          <w:lang w:val="en-US"/>
        </w:rPr>
      </w:pPr>
      <w:r w:rsidRPr="00C973B9">
        <w:rPr>
          <w:rFonts w:eastAsiaTheme="minorHAnsi"/>
          <w:lang w:val="en-US"/>
        </w:rPr>
        <w:t>Currently, there is support for operating in half-duplex kind</w:t>
      </w:r>
      <w:r w:rsidR="00AE38A3" w:rsidRPr="00C973B9">
        <w:rPr>
          <w:rFonts w:eastAsiaTheme="minorHAnsi"/>
          <w:lang w:val="en-US"/>
        </w:rPr>
        <w:t xml:space="preserve"> of</w:t>
      </w:r>
      <w:r w:rsidRPr="00C973B9">
        <w:rPr>
          <w:rFonts w:eastAsiaTheme="minorHAnsi"/>
          <w:lang w:val="en-US"/>
        </w:rPr>
        <w:t xml:space="preserve"> fashion for example in EN-DC, CA or SUL scenarios – TS 38.211 specifies that if UE is not capable of full-duplex operation and </w:t>
      </w:r>
      <w:r w:rsidR="00A27C44" w:rsidRPr="00C973B9">
        <w:rPr>
          <w:rFonts w:eastAsiaTheme="minorHAnsi"/>
          <w:lang w:val="en-US"/>
        </w:rPr>
        <w:t xml:space="preserve">not supporting simultaneous transmission and reception (as defined by the parameters </w:t>
      </w:r>
      <w:proofErr w:type="spellStart"/>
      <w:r w:rsidRPr="00C973B9">
        <w:rPr>
          <w:rFonts w:eastAsiaTheme="minorHAnsi"/>
          <w:i/>
          <w:iCs/>
          <w:lang w:val="en-US"/>
        </w:rPr>
        <w:t>simultaneousRxTxInterBandENDC</w:t>
      </w:r>
      <w:proofErr w:type="spellEnd"/>
      <w:r w:rsidRPr="00C973B9">
        <w:rPr>
          <w:rFonts w:eastAsiaTheme="minorHAnsi"/>
          <w:i/>
          <w:iCs/>
          <w:lang w:val="en-US"/>
        </w:rPr>
        <w:t xml:space="preserve">, </w:t>
      </w:r>
      <w:proofErr w:type="spellStart"/>
      <w:r w:rsidRPr="00C973B9">
        <w:rPr>
          <w:rFonts w:eastAsiaTheme="minorHAnsi"/>
          <w:i/>
          <w:iCs/>
          <w:lang w:val="en-US"/>
        </w:rPr>
        <w:t>simultaneousRxTxInterBandCA</w:t>
      </w:r>
      <w:proofErr w:type="spellEnd"/>
      <w:r w:rsidRPr="00C973B9">
        <w:rPr>
          <w:rFonts w:eastAsiaTheme="minorHAnsi"/>
          <w:i/>
          <w:iCs/>
          <w:lang w:val="en-US"/>
        </w:rPr>
        <w:t xml:space="preserve"> </w:t>
      </w:r>
      <w:r w:rsidRPr="00C973B9">
        <w:rPr>
          <w:rFonts w:eastAsiaTheme="minorHAnsi"/>
          <w:lang w:val="en-US"/>
        </w:rPr>
        <w:t>or</w:t>
      </w:r>
      <w:r w:rsidRPr="00C973B9">
        <w:rPr>
          <w:rFonts w:eastAsiaTheme="minorHAnsi"/>
          <w:i/>
          <w:iCs/>
          <w:lang w:val="en-US"/>
        </w:rPr>
        <w:t xml:space="preserve"> </w:t>
      </w:r>
      <w:proofErr w:type="spellStart"/>
      <w:r w:rsidRPr="00C973B9">
        <w:rPr>
          <w:rFonts w:eastAsiaTheme="minorHAnsi"/>
          <w:i/>
          <w:iCs/>
          <w:lang w:val="en-US"/>
        </w:rPr>
        <w:t>simultaneousRxTxSUL</w:t>
      </w:r>
      <w:proofErr w:type="spellEnd"/>
      <w:r w:rsidR="00A27C44" w:rsidRPr="00C973B9">
        <w:rPr>
          <w:rFonts w:eastAsiaTheme="minorHAnsi"/>
          <w:lang w:val="en-US"/>
        </w:rPr>
        <w:t>)</w:t>
      </w:r>
      <w:r w:rsidRPr="00C973B9">
        <w:rPr>
          <w:rFonts w:eastAsiaTheme="minorHAnsi"/>
          <w:i/>
          <w:iCs/>
          <w:lang w:val="en-US"/>
        </w:rPr>
        <w:t xml:space="preserve">, </w:t>
      </w:r>
      <w:r w:rsidRPr="00C973B9">
        <w:rPr>
          <w:rFonts w:eastAsiaTheme="minorHAnsi"/>
          <w:lang w:val="en-US"/>
        </w:rPr>
        <w:t>there is a gap before the UE is expected to transmit in uplink after the last received downlink symbol</w:t>
      </w:r>
      <w:r w:rsidR="0062124C" w:rsidRPr="00C973B9">
        <w:rPr>
          <w:rFonts w:eastAsiaTheme="minorHAnsi"/>
          <w:lang w:val="en-US"/>
        </w:rPr>
        <w:t xml:space="preserve"> or expected to receive in downlink after the end of last transmitted uplink symbol. </w:t>
      </w:r>
      <w:r w:rsidR="00686BED" w:rsidRPr="00C973B9">
        <w:rPr>
          <w:rFonts w:eastAsiaTheme="minorHAnsi"/>
          <w:lang w:val="en-US"/>
        </w:rPr>
        <w:t xml:space="preserve">In practice, this means half-duplex operation </w:t>
      </w:r>
      <w:proofErr w:type="gramStart"/>
      <w:r w:rsidR="00686BED" w:rsidRPr="00C973B9">
        <w:rPr>
          <w:rFonts w:eastAsiaTheme="minorHAnsi"/>
          <w:lang w:val="en-US"/>
        </w:rPr>
        <w:t>e.g.</w:t>
      </w:r>
      <w:proofErr w:type="gramEnd"/>
      <w:r w:rsidR="00686BED" w:rsidRPr="00C973B9">
        <w:rPr>
          <w:rFonts w:eastAsiaTheme="minorHAnsi"/>
          <w:lang w:val="en-US"/>
        </w:rPr>
        <w:t xml:space="preserve"> between inter-band carriers, in the case UE doesn’t support simultaneous transmission and reception. </w:t>
      </w:r>
    </w:p>
    <w:p w14:paraId="607DE858" w14:textId="0FC22E81" w:rsidR="00410A9B" w:rsidRPr="00C973B9" w:rsidRDefault="00911EC5" w:rsidP="00E21C9F">
      <w:pPr>
        <w:pStyle w:val="BodyText"/>
        <w:rPr>
          <w:rFonts w:eastAsiaTheme="minorHAnsi"/>
          <w:lang w:val="en-US"/>
        </w:rPr>
      </w:pPr>
      <w:r w:rsidRPr="00C973B9">
        <w:rPr>
          <w:rFonts w:eastAsiaTheme="minorHAnsi"/>
          <w:lang w:val="en-US"/>
        </w:rPr>
        <w:t xml:space="preserve">The RAN1 work </w:t>
      </w:r>
      <w:r w:rsidR="00BA350D">
        <w:rPr>
          <w:rFonts w:eastAsiaTheme="minorHAnsi"/>
          <w:lang w:val="en-US"/>
        </w:rPr>
        <w:t xml:space="preserve">(see e.g. RAN1 agreement summary </w:t>
      </w:r>
      <w:hyperlink r:id="rId11" w:history="1">
        <w:r w:rsidR="00F73B2A" w:rsidRPr="00BD6350">
          <w:rPr>
            <w:rStyle w:val="Hyperlink"/>
            <w:lang w:val="en-US"/>
          </w:rPr>
          <w:t>R1-2106213</w:t>
        </w:r>
      </w:hyperlink>
      <w:r w:rsidR="00BA350D" w:rsidRPr="00BD6350">
        <w:rPr>
          <w:rFonts w:eastAsiaTheme="minorHAnsi"/>
          <w:lang w:val="en-US"/>
        </w:rPr>
        <w:t xml:space="preserve"> </w:t>
      </w:r>
      <w:r w:rsidR="00BA350D">
        <w:rPr>
          <w:rStyle w:val="Hyperlink"/>
          <w:lang w:val="en-US"/>
        </w:rPr>
        <w:fldChar w:fldCharType="begin"/>
      </w:r>
      <w:r w:rsidR="00BA350D">
        <w:rPr>
          <w:rStyle w:val="Hyperlink"/>
          <w:lang w:val="en-US"/>
        </w:rPr>
        <w:instrText xml:space="preserve"> REF _Ref71557000 \n \h </w:instrText>
      </w:r>
      <w:r w:rsidR="00BA350D">
        <w:rPr>
          <w:rStyle w:val="Hyperlink"/>
          <w:lang w:val="en-US"/>
        </w:rPr>
      </w:r>
      <w:r w:rsidR="00BA350D">
        <w:rPr>
          <w:rStyle w:val="Hyperlink"/>
          <w:lang w:val="en-US"/>
        </w:rPr>
        <w:fldChar w:fldCharType="separate"/>
      </w:r>
      <w:r w:rsidR="000A7838">
        <w:rPr>
          <w:rStyle w:val="Hyperlink"/>
          <w:lang w:val="en-US"/>
        </w:rPr>
        <w:t>[9]</w:t>
      </w:r>
      <w:r w:rsidR="00BA350D">
        <w:rPr>
          <w:rStyle w:val="Hyperlink"/>
          <w:lang w:val="en-US"/>
        </w:rPr>
        <w:fldChar w:fldCharType="end"/>
      </w:r>
      <w:r w:rsidR="00BA350D" w:rsidRPr="00BD6350">
        <w:rPr>
          <w:rFonts w:eastAsiaTheme="minorHAnsi"/>
          <w:lang w:val="en-US"/>
        </w:rPr>
        <w:t>)</w:t>
      </w:r>
      <w:r w:rsidR="00BA350D">
        <w:rPr>
          <w:rFonts w:eastAsiaTheme="minorHAnsi"/>
          <w:lang w:val="en-US"/>
        </w:rPr>
        <w:t xml:space="preserve"> </w:t>
      </w:r>
      <w:r w:rsidRPr="00C973B9">
        <w:rPr>
          <w:rFonts w:eastAsiaTheme="minorHAnsi"/>
          <w:lang w:val="en-US"/>
        </w:rPr>
        <w:t>has used the already specified behavior for non-full-duplex operation and TDD operation as a starting point in the work with HD-FDD,</w:t>
      </w:r>
      <w:r w:rsidR="008A5AA8" w:rsidRPr="00C973B9">
        <w:rPr>
          <w:rFonts w:eastAsiaTheme="minorHAnsi"/>
          <w:lang w:val="en-US"/>
        </w:rPr>
        <w:t xml:space="preserve"> </w:t>
      </w:r>
      <w:r w:rsidR="00A60169" w:rsidRPr="00C973B9">
        <w:rPr>
          <w:rFonts w:eastAsiaTheme="minorHAnsi"/>
          <w:lang w:val="en-US"/>
        </w:rPr>
        <w:t>which is in line with the WI objective</w:t>
      </w:r>
      <w:r w:rsidRPr="00C973B9">
        <w:rPr>
          <w:rFonts w:eastAsiaTheme="minorHAnsi"/>
          <w:lang w:val="en-US"/>
        </w:rPr>
        <w:t xml:space="preserve"> to minimize the specification impact.</w:t>
      </w:r>
      <w:r w:rsidR="008A5AA8" w:rsidRPr="00C973B9">
        <w:rPr>
          <w:rFonts w:eastAsiaTheme="minorHAnsi"/>
          <w:lang w:val="en-US"/>
        </w:rPr>
        <w:t xml:space="preserve"> </w:t>
      </w:r>
    </w:p>
    <w:tbl>
      <w:tblPr>
        <w:tblStyle w:val="TableGrid"/>
        <w:tblW w:w="0" w:type="auto"/>
        <w:tblLook w:val="04A0" w:firstRow="1" w:lastRow="0" w:firstColumn="1" w:lastColumn="0" w:noHBand="0" w:noVBand="1"/>
      </w:tblPr>
      <w:tblGrid>
        <w:gridCol w:w="9629"/>
      </w:tblGrid>
      <w:tr w:rsidR="00410A9B" w:rsidRPr="00C973B9" w14:paraId="2034FC3E" w14:textId="77777777" w:rsidTr="00410A9B">
        <w:tc>
          <w:tcPr>
            <w:tcW w:w="9629" w:type="dxa"/>
          </w:tcPr>
          <w:p w14:paraId="2BBD9876" w14:textId="77777777" w:rsidR="00410A9B" w:rsidRPr="00C973B9" w:rsidRDefault="00410A9B" w:rsidP="00410A9B">
            <w:pPr>
              <w:numPr>
                <w:ilvl w:val="1"/>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Duplex operation:</w:t>
            </w:r>
          </w:p>
          <w:p w14:paraId="5E3B3389" w14:textId="66DF9214" w:rsidR="00410A9B" w:rsidRPr="00C973B9" w:rsidRDefault="00410A9B" w:rsidP="00E21C9F">
            <w:pPr>
              <w:numPr>
                <w:ilvl w:val="2"/>
                <w:numId w:val="31"/>
              </w:numPr>
              <w:autoSpaceDE/>
              <w:autoSpaceDN/>
              <w:adjustRightInd/>
              <w:spacing w:after="120"/>
              <w:jc w:val="both"/>
              <w:textAlignment w:val="auto"/>
              <w:rPr>
                <w:rFonts w:eastAsia="MS Mincho"/>
                <w:bCs/>
                <w:iCs/>
                <w:sz w:val="20"/>
                <w:szCs w:val="20"/>
                <w:lang w:val="en-US" w:eastAsia="en-US"/>
              </w:rPr>
            </w:pPr>
            <w:r w:rsidRPr="00C973B9">
              <w:rPr>
                <w:rFonts w:eastAsia="MS Mincho"/>
                <w:bCs/>
                <w:iCs/>
                <w:sz w:val="20"/>
                <w:szCs w:val="20"/>
                <w:lang w:val="en-US" w:eastAsia="en-US"/>
              </w:rPr>
              <w:t>HD-FDD type A with the minimum specification impact (Note that FD-FDD and TDD are also supported.)</w:t>
            </w:r>
          </w:p>
        </w:tc>
      </w:tr>
    </w:tbl>
    <w:p w14:paraId="207BFF7A" w14:textId="130B743E" w:rsidR="00410A9B" w:rsidRPr="00C973B9" w:rsidRDefault="00410A9B" w:rsidP="00E21C9F">
      <w:pPr>
        <w:pStyle w:val="BodyText"/>
        <w:rPr>
          <w:rFonts w:eastAsiaTheme="minorHAnsi"/>
          <w:lang w:val="en-US"/>
        </w:rPr>
      </w:pPr>
    </w:p>
    <w:p w14:paraId="7552D2B6" w14:textId="2E06A866" w:rsidR="00291383" w:rsidRPr="00C973B9" w:rsidRDefault="008A5AA8" w:rsidP="00291383">
      <w:pPr>
        <w:pStyle w:val="BodyText"/>
        <w:rPr>
          <w:rFonts w:eastAsiaTheme="minorHAnsi"/>
          <w:lang w:val="en-US"/>
        </w:rPr>
      </w:pPr>
      <w:r w:rsidRPr="00C973B9">
        <w:rPr>
          <w:rFonts w:eastAsiaTheme="minorHAnsi"/>
          <w:lang w:val="en-US"/>
        </w:rPr>
        <w:t>However, there is currently no explicit capability parameter for UE to indicate support for only HD-FDD (or non-support of FD-FDD in general)</w:t>
      </w:r>
      <w:r w:rsidR="008B7953" w:rsidRPr="00C973B9">
        <w:rPr>
          <w:rFonts w:eastAsiaTheme="minorHAnsi"/>
          <w:lang w:val="en-US"/>
        </w:rPr>
        <w:t xml:space="preserve"> within a </w:t>
      </w:r>
      <w:r w:rsidR="00323C44" w:rsidRPr="00C973B9">
        <w:rPr>
          <w:rFonts w:eastAsiaTheme="minorHAnsi"/>
          <w:lang w:val="en-US"/>
        </w:rPr>
        <w:t xml:space="preserve">UL/DL FDD </w:t>
      </w:r>
      <w:r w:rsidR="008B7953" w:rsidRPr="00C973B9">
        <w:rPr>
          <w:rFonts w:eastAsiaTheme="minorHAnsi"/>
          <w:lang w:val="en-US"/>
        </w:rPr>
        <w:t>carrier</w:t>
      </w:r>
      <w:r w:rsidR="00323C44" w:rsidRPr="00C973B9">
        <w:rPr>
          <w:rFonts w:eastAsiaTheme="minorHAnsi"/>
          <w:lang w:val="en-US"/>
        </w:rPr>
        <w:t xml:space="preserve"> pair</w:t>
      </w:r>
      <w:r w:rsidRPr="00C973B9">
        <w:rPr>
          <w:rFonts w:eastAsiaTheme="minorHAnsi"/>
          <w:lang w:val="en-US"/>
        </w:rPr>
        <w:t xml:space="preserve">. It is likely such a parameter should be defined for RedCap, but the exact details can be agreed later once RAN1 has progressed their discussion on details of HD-FDD for RedCap. </w:t>
      </w:r>
    </w:p>
    <w:p w14:paraId="32C083DB" w14:textId="45BC5A1D" w:rsidR="00B91EAC" w:rsidRDefault="00323C44" w:rsidP="00B91EAC">
      <w:pPr>
        <w:pStyle w:val="Proposal"/>
        <w:rPr>
          <w:rFonts w:eastAsiaTheme="minorHAnsi"/>
          <w:lang w:val="en-US"/>
        </w:rPr>
      </w:pPr>
      <w:bookmarkStart w:id="22" w:name="_Toc79088973"/>
      <w:r w:rsidRPr="00C973B9">
        <w:rPr>
          <w:rFonts w:eastAsiaTheme="minorHAnsi"/>
          <w:lang w:val="en-US"/>
        </w:rPr>
        <w:t>A new capability for HD-FDD is needed, the details can be discussed further when RAN1 has progressed in their work.</w:t>
      </w:r>
      <w:bookmarkEnd w:id="22"/>
      <w:r w:rsidRPr="00C973B9">
        <w:rPr>
          <w:rFonts w:eastAsiaTheme="minorHAnsi"/>
          <w:lang w:val="en-US"/>
        </w:rPr>
        <w:t xml:space="preserve"> </w:t>
      </w:r>
    </w:p>
    <w:p w14:paraId="0A346233" w14:textId="40BE9919" w:rsidR="00B25D3E" w:rsidRPr="00C973B9" w:rsidRDefault="00B25D3E" w:rsidP="00B25D3E">
      <w:pPr>
        <w:pStyle w:val="BodyText"/>
        <w:rPr>
          <w:rFonts w:eastAsiaTheme="minorHAnsi"/>
          <w:lang w:val="en-US"/>
        </w:rPr>
      </w:pPr>
    </w:p>
    <w:p w14:paraId="774EA4F9" w14:textId="015C5499" w:rsidR="00F670EF" w:rsidRPr="00C973B9" w:rsidRDefault="00F670EF" w:rsidP="00F670EF">
      <w:pPr>
        <w:pStyle w:val="Heading2"/>
        <w:rPr>
          <w:rFonts w:eastAsiaTheme="minorHAnsi"/>
          <w:lang w:val="en-US"/>
        </w:rPr>
      </w:pPr>
      <w:r w:rsidRPr="00C973B9">
        <w:rPr>
          <w:rFonts w:eastAsiaTheme="minorHAnsi"/>
          <w:lang w:val="en-US"/>
        </w:rPr>
        <w:t>2.</w:t>
      </w:r>
      <w:r w:rsidR="00B56D56" w:rsidRPr="00C973B9">
        <w:rPr>
          <w:rFonts w:eastAsiaTheme="minorHAnsi"/>
          <w:lang w:val="en-US"/>
        </w:rPr>
        <w:t>7</w:t>
      </w:r>
      <w:r w:rsidRPr="00C973B9">
        <w:rPr>
          <w:rFonts w:eastAsiaTheme="minorHAnsi"/>
          <w:lang w:val="en-US"/>
        </w:rPr>
        <w:tab/>
      </w:r>
      <w:r w:rsidR="00180DE4" w:rsidRPr="00C973B9">
        <w:rPr>
          <w:rFonts w:eastAsiaTheme="minorHAnsi"/>
          <w:lang w:val="en-US"/>
        </w:rPr>
        <w:t>Power consumption-related</w:t>
      </w:r>
      <w:r w:rsidR="00D0100A" w:rsidRPr="00C973B9">
        <w:rPr>
          <w:rFonts w:eastAsiaTheme="minorHAnsi"/>
          <w:lang w:val="en-US"/>
        </w:rPr>
        <w:t xml:space="preserve"> features</w:t>
      </w:r>
    </w:p>
    <w:p w14:paraId="29D16F6C" w14:textId="1A0CE87B" w:rsidR="00542DF3" w:rsidRPr="00C973B9" w:rsidRDefault="00542DF3" w:rsidP="00291383">
      <w:pPr>
        <w:pStyle w:val="BodyText"/>
        <w:rPr>
          <w:rFonts w:eastAsiaTheme="minorHAnsi"/>
          <w:lang w:val="en-US"/>
        </w:rPr>
      </w:pPr>
      <w:r w:rsidRPr="00C973B9">
        <w:rPr>
          <w:rFonts w:eastAsiaTheme="minorHAnsi"/>
          <w:lang w:val="en-US"/>
        </w:rPr>
        <w:t xml:space="preserve">For other features such as </w:t>
      </w:r>
      <w:proofErr w:type="spellStart"/>
      <w:r w:rsidRPr="00C973B9">
        <w:rPr>
          <w:rFonts w:eastAsiaTheme="minorHAnsi"/>
          <w:lang w:val="en-US"/>
        </w:rPr>
        <w:t>eDRX</w:t>
      </w:r>
      <w:proofErr w:type="spellEnd"/>
      <w:r w:rsidR="008A751C" w:rsidRPr="00C973B9">
        <w:rPr>
          <w:rFonts w:eastAsiaTheme="minorHAnsi"/>
          <w:lang w:val="en-US"/>
        </w:rPr>
        <w:t xml:space="preserve"> enhancement</w:t>
      </w:r>
      <w:r w:rsidRPr="00C973B9">
        <w:rPr>
          <w:rFonts w:eastAsiaTheme="minorHAnsi"/>
          <w:lang w:val="en-US"/>
        </w:rPr>
        <w:t xml:space="preserve"> and RRM </w:t>
      </w:r>
      <w:r w:rsidR="008A751C" w:rsidRPr="00C973B9">
        <w:rPr>
          <w:rFonts w:eastAsiaTheme="minorHAnsi"/>
          <w:lang w:val="en-US"/>
        </w:rPr>
        <w:t xml:space="preserve">measurement </w:t>
      </w:r>
      <w:r w:rsidRPr="00C973B9">
        <w:rPr>
          <w:rFonts w:eastAsiaTheme="minorHAnsi"/>
          <w:lang w:val="en-US"/>
        </w:rPr>
        <w:t>relaxation</w:t>
      </w:r>
      <w:r w:rsidR="00AE19C6" w:rsidRPr="00C973B9">
        <w:rPr>
          <w:rFonts w:eastAsiaTheme="minorHAnsi"/>
          <w:lang w:val="en-US"/>
        </w:rPr>
        <w:t>, the</w:t>
      </w:r>
      <w:r w:rsidRPr="00C973B9">
        <w:rPr>
          <w:rFonts w:eastAsiaTheme="minorHAnsi"/>
          <w:lang w:val="en-US"/>
        </w:rPr>
        <w:t xml:space="preserve"> capability support can be discussed later during the work item and in the context of those features. </w:t>
      </w:r>
    </w:p>
    <w:p w14:paraId="6614FFDE" w14:textId="08320059" w:rsidR="00C34B18" w:rsidRDefault="00542DF3" w:rsidP="00C34B18">
      <w:pPr>
        <w:pStyle w:val="BodyText"/>
        <w:rPr>
          <w:rFonts w:eastAsiaTheme="minorHAnsi"/>
          <w:lang w:val="en-US"/>
        </w:rPr>
      </w:pPr>
      <w:r w:rsidRPr="00C973B9">
        <w:rPr>
          <w:rFonts w:eastAsiaTheme="minorHAnsi"/>
          <w:lang w:val="en-US"/>
        </w:rPr>
        <w:t xml:space="preserve">Related to the discussion in the next section on RedCap UE definition, we don’t think any possible capabilities specific to </w:t>
      </w:r>
      <w:proofErr w:type="spellStart"/>
      <w:r w:rsidRPr="00C973B9">
        <w:rPr>
          <w:rFonts w:eastAsiaTheme="minorHAnsi"/>
          <w:lang w:val="en-US"/>
        </w:rPr>
        <w:t>eDRX</w:t>
      </w:r>
      <w:proofErr w:type="spellEnd"/>
      <w:r w:rsidR="008A751C" w:rsidRPr="00C973B9">
        <w:rPr>
          <w:rFonts w:eastAsiaTheme="minorHAnsi"/>
          <w:lang w:val="en-US"/>
        </w:rPr>
        <w:t xml:space="preserve"> enhancement</w:t>
      </w:r>
      <w:r w:rsidRPr="00C973B9">
        <w:rPr>
          <w:rFonts w:eastAsiaTheme="minorHAnsi"/>
          <w:lang w:val="en-US"/>
        </w:rPr>
        <w:t xml:space="preserve"> or RRM </w:t>
      </w:r>
      <w:r w:rsidR="008A751C" w:rsidRPr="00C973B9">
        <w:rPr>
          <w:rFonts w:eastAsiaTheme="minorHAnsi"/>
          <w:lang w:val="en-US"/>
        </w:rPr>
        <w:t xml:space="preserve">measurement </w:t>
      </w:r>
      <w:r w:rsidRPr="00C973B9">
        <w:rPr>
          <w:rFonts w:eastAsiaTheme="minorHAnsi"/>
          <w:lang w:val="en-US"/>
        </w:rPr>
        <w:t>relaxation should be used to identify a RedCap UE, as these features don’t need to be specific to RedCap in the end</w:t>
      </w:r>
      <w:r w:rsidR="0056683C" w:rsidRPr="00C973B9">
        <w:rPr>
          <w:rFonts w:eastAsiaTheme="minorHAnsi"/>
          <w:lang w:val="en-US"/>
        </w:rPr>
        <w:t xml:space="preserve">, and a RedCap UE may also support other power saving features </w:t>
      </w:r>
      <w:r w:rsidR="008C6EF9" w:rsidRPr="00C973B9">
        <w:rPr>
          <w:rFonts w:eastAsiaTheme="minorHAnsi"/>
          <w:lang w:val="en-US"/>
        </w:rPr>
        <w:t>(</w:t>
      </w:r>
      <w:proofErr w:type="gramStart"/>
      <w:r w:rsidR="008C6EF9" w:rsidRPr="00C973B9">
        <w:rPr>
          <w:rFonts w:eastAsiaTheme="minorHAnsi"/>
          <w:lang w:val="en-US"/>
        </w:rPr>
        <w:t>e.g.</w:t>
      </w:r>
      <w:proofErr w:type="gramEnd"/>
      <w:r w:rsidR="008C6EF9" w:rsidRPr="00C973B9">
        <w:rPr>
          <w:rFonts w:eastAsiaTheme="minorHAnsi"/>
          <w:lang w:val="en-US"/>
        </w:rPr>
        <w:t xml:space="preserve"> those to be specified in Rel-17 power saving work item). </w:t>
      </w:r>
    </w:p>
    <w:p w14:paraId="71E1F9CE" w14:textId="4508040F" w:rsidR="00ED3D33" w:rsidRDefault="00ED3D33">
      <w:pPr>
        <w:pStyle w:val="Proposal"/>
        <w:rPr>
          <w:rFonts w:eastAsiaTheme="minorHAnsi"/>
          <w:lang w:val="en-US"/>
        </w:rPr>
      </w:pPr>
      <w:bookmarkStart w:id="23" w:name="_Toc79088974"/>
      <w:r>
        <w:rPr>
          <w:rFonts w:eastAsiaTheme="minorHAnsi"/>
          <w:lang w:val="en-US"/>
        </w:rPr>
        <w:t>NR UE</w:t>
      </w:r>
      <w:r w:rsidR="005B5F32">
        <w:rPr>
          <w:rFonts w:eastAsiaTheme="minorHAnsi"/>
          <w:lang w:val="en-US"/>
        </w:rPr>
        <w:t>s</w:t>
      </w:r>
      <w:r>
        <w:rPr>
          <w:rFonts w:eastAsiaTheme="minorHAnsi"/>
          <w:lang w:val="en-US"/>
        </w:rPr>
        <w:t xml:space="preserve"> may indicate support for </w:t>
      </w:r>
      <w:r w:rsidR="00333CDA">
        <w:rPr>
          <w:rFonts w:eastAsiaTheme="minorHAnsi"/>
          <w:lang w:val="en-US"/>
        </w:rPr>
        <w:t xml:space="preserve">the Rel-17 </w:t>
      </w:r>
      <w:proofErr w:type="spellStart"/>
      <w:r>
        <w:rPr>
          <w:rFonts w:eastAsiaTheme="minorHAnsi"/>
          <w:lang w:val="en-US"/>
        </w:rPr>
        <w:t>eDRX</w:t>
      </w:r>
      <w:proofErr w:type="spellEnd"/>
      <w:r>
        <w:rPr>
          <w:rFonts w:eastAsiaTheme="minorHAnsi"/>
          <w:lang w:val="en-US"/>
        </w:rPr>
        <w:t xml:space="preserve"> </w:t>
      </w:r>
      <w:r w:rsidR="00333CDA">
        <w:rPr>
          <w:rFonts w:eastAsiaTheme="minorHAnsi"/>
          <w:lang w:val="en-US"/>
        </w:rPr>
        <w:t xml:space="preserve">enhancement </w:t>
      </w:r>
      <w:r>
        <w:rPr>
          <w:rFonts w:eastAsiaTheme="minorHAnsi"/>
          <w:lang w:val="en-US"/>
        </w:rPr>
        <w:t>and</w:t>
      </w:r>
      <w:r w:rsidRPr="00BD6350">
        <w:rPr>
          <w:rFonts w:eastAsiaTheme="minorHAnsi"/>
          <w:lang w:val="en-US"/>
        </w:rPr>
        <w:t>/</w:t>
      </w:r>
      <w:r>
        <w:rPr>
          <w:rFonts w:eastAsiaTheme="minorHAnsi"/>
          <w:lang w:val="en-US"/>
        </w:rPr>
        <w:t xml:space="preserve">or </w:t>
      </w:r>
      <w:r w:rsidR="00333CDA">
        <w:rPr>
          <w:rFonts w:eastAsiaTheme="minorHAnsi"/>
          <w:lang w:val="en-US"/>
        </w:rPr>
        <w:t xml:space="preserve">the </w:t>
      </w:r>
      <w:r w:rsidR="0017038C">
        <w:rPr>
          <w:rFonts w:eastAsiaTheme="minorHAnsi"/>
          <w:lang w:val="en-US"/>
        </w:rPr>
        <w:t xml:space="preserve">Rel-17 </w:t>
      </w:r>
      <w:r>
        <w:rPr>
          <w:rFonts w:eastAsiaTheme="minorHAnsi"/>
          <w:lang w:val="en-US"/>
        </w:rPr>
        <w:t xml:space="preserve">RRM </w:t>
      </w:r>
      <w:r w:rsidR="00333CDA">
        <w:rPr>
          <w:rFonts w:eastAsiaTheme="minorHAnsi"/>
          <w:lang w:val="en-US"/>
        </w:rPr>
        <w:t xml:space="preserve">measurement </w:t>
      </w:r>
      <w:r>
        <w:rPr>
          <w:rFonts w:eastAsiaTheme="minorHAnsi"/>
          <w:lang w:val="en-US"/>
        </w:rPr>
        <w:t>relaxation.</w:t>
      </w:r>
      <w:bookmarkEnd w:id="23"/>
      <w:r>
        <w:rPr>
          <w:rFonts w:eastAsiaTheme="minorHAnsi"/>
          <w:lang w:val="en-US"/>
        </w:rPr>
        <w:t xml:space="preserve"> </w:t>
      </w:r>
    </w:p>
    <w:p w14:paraId="6E0C1A64" w14:textId="615D4F6F" w:rsidR="006F261E" w:rsidRDefault="006F261E" w:rsidP="006F261E">
      <w:pPr>
        <w:pStyle w:val="Proposal"/>
        <w:numPr>
          <w:ilvl w:val="0"/>
          <w:numId w:val="0"/>
        </w:numPr>
        <w:rPr>
          <w:rFonts w:eastAsiaTheme="minorHAnsi"/>
          <w:lang w:val="en-US"/>
        </w:rPr>
      </w:pPr>
    </w:p>
    <w:p w14:paraId="53BD3EBF" w14:textId="5C7BCB90" w:rsidR="006F261E" w:rsidRDefault="006F261E" w:rsidP="00857682">
      <w:pPr>
        <w:pStyle w:val="Heading2"/>
        <w:rPr>
          <w:rFonts w:eastAsiaTheme="minorHAnsi"/>
          <w:lang w:val="en-US"/>
        </w:rPr>
      </w:pPr>
      <w:r w:rsidRPr="00C973B9">
        <w:rPr>
          <w:rFonts w:eastAsiaTheme="minorHAnsi"/>
          <w:lang w:val="en-US"/>
        </w:rPr>
        <w:t>2.</w:t>
      </w:r>
      <w:r>
        <w:rPr>
          <w:rFonts w:eastAsiaTheme="minorHAnsi"/>
          <w:lang w:val="en-US"/>
        </w:rPr>
        <w:t>8</w:t>
      </w:r>
      <w:r w:rsidRPr="00C973B9">
        <w:rPr>
          <w:rFonts w:eastAsiaTheme="minorHAnsi"/>
          <w:lang w:val="en-US"/>
        </w:rPr>
        <w:tab/>
      </w:r>
      <w:r w:rsidR="00857682">
        <w:rPr>
          <w:rFonts w:eastAsiaTheme="minorHAnsi"/>
          <w:lang w:val="en-US"/>
        </w:rPr>
        <w:t>Other UE complexity reduction features for higher layers</w:t>
      </w:r>
    </w:p>
    <w:p w14:paraId="4B86DB2D" w14:textId="51F7FCE5" w:rsidR="00857682" w:rsidRPr="00BD6350" w:rsidRDefault="00857682" w:rsidP="00857682">
      <w:pPr>
        <w:pStyle w:val="BodyText"/>
        <w:rPr>
          <w:rFonts w:eastAsiaTheme="minorHAnsi"/>
          <w:lang w:val="en-US"/>
        </w:rPr>
      </w:pPr>
      <w:r w:rsidRPr="00BD6350">
        <w:rPr>
          <w:rFonts w:eastAsiaTheme="minorHAnsi"/>
          <w:lang w:val="en-US"/>
        </w:rPr>
        <w:t xml:space="preserve">In TR 38.875 </w:t>
      </w:r>
      <w:r w:rsidRPr="00BD6350">
        <w:rPr>
          <w:rFonts w:eastAsiaTheme="minorHAnsi"/>
          <w:lang w:val="en-US"/>
        </w:rPr>
        <w:fldChar w:fldCharType="begin"/>
      </w:r>
      <w:r w:rsidRPr="00BD6350">
        <w:rPr>
          <w:rFonts w:eastAsiaTheme="minorHAnsi"/>
          <w:lang w:val="en-US"/>
        </w:rPr>
        <w:instrText xml:space="preserve"> REF _Ref78991792 \n \h </w:instrText>
      </w:r>
      <w:r w:rsidRPr="00BD6350">
        <w:rPr>
          <w:rFonts w:eastAsiaTheme="minorHAnsi"/>
          <w:lang w:val="en-US"/>
        </w:rPr>
      </w:r>
      <w:r w:rsidRPr="00BD6350">
        <w:rPr>
          <w:rFonts w:eastAsiaTheme="minorHAnsi"/>
          <w:lang w:val="en-US"/>
        </w:rPr>
        <w:fldChar w:fldCharType="separate"/>
      </w:r>
      <w:r w:rsidRPr="00BD6350">
        <w:rPr>
          <w:rFonts w:eastAsiaTheme="minorHAnsi"/>
          <w:lang w:val="en-US"/>
        </w:rPr>
        <w:t>[2]</w:t>
      </w:r>
      <w:r w:rsidRPr="00BD6350">
        <w:rPr>
          <w:rFonts w:eastAsiaTheme="minorHAnsi"/>
          <w:lang w:val="en-US"/>
        </w:rPr>
        <w:fldChar w:fldCharType="end"/>
      </w:r>
      <w:r w:rsidRPr="00BD6350">
        <w:rPr>
          <w:rFonts w:eastAsiaTheme="minorHAnsi"/>
          <w:lang w:val="en-US"/>
        </w:rPr>
        <w:t xml:space="preserve"> the following UE complexity reduction techniques for higher layers have been mentioned:</w:t>
      </w:r>
    </w:p>
    <w:p w14:paraId="2D5B9BD7" w14:textId="77777777"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Reduction of the maximum number of DRBs which UE needs to mandatorily support.</w:t>
      </w:r>
    </w:p>
    <w:p w14:paraId="2E7655A2" w14:textId="79F34971"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 xml:space="preserve">Reduction of L2 buffer size. </w:t>
      </w:r>
    </w:p>
    <w:p w14:paraId="0CBFE91E" w14:textId="27D7A358" w:rsidR="00857682" w:rsidRPr="00BD6350" w:rsidRDefault="00857682" w:rsidP="00857682">
      <w:pPr>
        <w:pStyle w:val="BodyText"/>
        <w:rPr>
          <w:rFonts w:eastAsiaTheme="minorHAnsi"/>
          <w:lang w:val="en-US"/>
        </w:rPr>
      </w:pPr>
      <w:r w:rsidRPr="00BD6350">
        <w:rPr>
          <w:rFonts w:eastAsiaTheme="minorHAnsi"/>
          <w:lang w:val="en-US"/>
        </w:rPr>
        <w:t>-</w:t>
      </w:r>
      <w:r w:rsidRPr="00BD6350">
        <w:rPr>
          <w:rFonts w:eastAsiaTheme="minorHAnsi"/>
          <w:lang w:val="en-US"/>
        </w:rPr>
        <w:tab/>
        <w:t>Reduction of maximum supported SN length for PDCP and RLC.</w:t>
      </w:r>
    </w:p>
    <w:p w14:paraId="395EDF64" w14:textId="02E63BA4" w:rsidR="00857682" w:rsidRPr="00BD6350" w:rsidRDefault="00857682" w:rsidP="00857682">
      <w:pPr>
        <w:pStyle w:val="BodyText"/>
        <w:rPr>
          <w:rFonts w:eastAsiaTheme="minorHAnsi"/>
          <w:lang w:val="en-US"/>
        </w:rPr>
      </w:pPr>
      <w:r w:rsidRPr="00BD6350">
        <w:rPr>
          <w:rFonts w:eastAsiaTheme="minorHAnsi"/>
          <w:lang w:val="en-US"/>
        </w:rPr>
        <w:lastRenderedPageBreak/>
        <w:t>-</w:t>
      </w:r>
      <w:r w:rsidRPr="00BD6350">
        <w:rPr>
          <w:rFonts w:eastAsiaTheme="minorHAnsi"/>
          <w:lang w:val="en-US"/>
        </w:rPr>
        <w:tab/>
        <w:t>Relaxation of RRC processing requirements.</w:t>
      </w:r>
    </w:p>
    <w:p w14:paraId="01636FD1" w14:textId="72086BEB" w:rsidR="00857682" w:rsidRPr="00BD6350" w:rsidRDefault="00857682" w:rsidP="00857682">
      <w:pPr>
        <w:pStyle w:val="BodyText"/>
        <w:rPr>
          <w:rFonts w:eastAsiaTheme="minorHAnsi"/>
          <w:lang w:val="en-US"/>
        </w:rPr>
      </w:pPr>
      <w:r w:rsidRPr="00BD6350">
        <w:rPr>
          <w:rFonts w:eastAsiaTheme="minorHAnsi"/>
          <w:lang w:val="en-US"/>
        </w:rPr>
        <w:t>For L2 buffer size it is additionally mentioned that further reduction in buffer size, beyond how the peak data rate reduction</w:t>
      </w:r>
      <w:r w:rsidR="00FF1792" w:rsidRPr="00BD6350">
        <w:rPr>
          <w:rFonts w:eastAsiaTheme="minorHAnsi"/>
          <w:lang w:val="en-US"/>
        </w:rPr>
        <w:t xml:space="preserve"> currently</w:t>
      </w:r>
      <w:r w:rsidRPr="00BD6350">
        <w:rPr>
          <w:rFonts w:eastAsiaTheme="minorHAnsi"/>
          <w:lang w:val="en-US"/>
        </w:rPr>
        <w:t xml:space="preserve"> affects the buffer size, requires further study of the benefits and feasibility. Likewise, RRC processing delay requirements require further evaluation if it is to be considered </w:t>
      </w:r>
      <w:r w:rsidRPr="00BD6350">
        <w:rPr>
          <w:rFonts w:eastAsiaTheme="minorHAnsi"/>
          <w:lang w:val="en-US"/>
        </w:rPr>
        <w:fldChar w:fldCharType="begin"/>
      </w:r>
      <w:r w:rsidRPr="00BD6350">
        <w:rPr>
          <w:rFonts w:eastAsiaTheme="minorHAnsi"/>
          <w:lang w:val="en-US"/>
        </w:rPr>
        <w:instrText xml:space="preserve"> REF _Ref78991792 \n \h </w:instrText>
      </w:r>
      <w:r w:rsidRPr="00BD6350">
        <w:rPr>
          <w:rFonts w:eastAsiaTheme="minorHAnsi"/>
          <w:lang w:val="en-US"/>
        </w:rPr>
      </w:r>
      <w:r w:rsidRPr="00BD6350">
        <w:rPr>
          <w:rFonts w:eastAsiaTheme="minorHAnsi"/>
          <w:lang w:val="en-US"/>
        </w:rPr>
        <w:fldChar w:fldCharType="separate"/>
      </w:r>
      <w:r w:rsidRPr="00BD6350">
        <w:rPr>
          <w:rFonts w:eastAsiaTheme="minorHAnsi"/>
          <w:lang w:val="en-US"/>
        </w:rPr>
        <w:t>[2]</w:t>
      </w:r>
      <w:r w:rsidRPr="00BD6350">
        <w:rPr>
          <w:rFonts w:eastAsiaTheme="minorHAnsi"/>
          <w:lang w:val="en-US"/>
        </w:rPr>
        <w:fldChar w:fldCharType="end"/>
      </w:r>
      <w:r w:rsidRPr="00BD6350">
        <w:rPr>
          <w:rFonts w:eastAsiaTheme="minorHAnsi"/>
          <w:lang w:val="en-US"/>
        </w:rPr>
        <w:t xml:space="preserve">. </w:t>
      </w:r>
    </w:p>
    <w:p w14:paraId="7F978E55" w14:textId="51A43FF4" w:rsidR="00C110A4" w:rsidRPr="00BD6350" w:rsidRDefault="00857682" w:rsidP="00857682">
      <w:pPr>
        <w:pStyle w:val="BodyText"/>
        <w:rPr>
          <w:rFonts w:eastAsiaTheme="minorHAnsi"/>
          <w:lang w:val="en-US"/>
        </w:rPr>
      </w:pPr>
      <w:r w:rsidRPr="00BD6350">
        <w:rPr>
          <w:rFonts w:eastAsiaTheme="minorHAnsi"/>
          <w:lang w:val="en-US"/>
        </w:rPr>
        <w:t xml:space="preserve">We do not think these two mentioned features </w:t>
      </w:r>
      <w:r>
        <w:rPr>
          <w:rFonts w:eastAsiaTheme="minorHAnsi"/>
          <w:lang w:val="en-US"/>
        </w:rPr>
        <w:t>should</w:t>
      </w:r>
      <w:r w:rsidRPr="00BD6350">
        <w:rPr>
          <w:rFonts w:eastAsiaTheme="minorHAnsi"/>
          <w:lang w:val="en-US"/>
        </w:rPr>
        <w:t xml:space="preserve"> be introduced for Rel-17 RedCap UEs</w:t>
      </w:r>
      <w:r w:rsidR="00C110A4" w:rsidRPr="00BD6350">
        <w:rPr>
          <w:rFonts w:eastAsiaTheme="minorHAnsi"/>
          <w:lang w:val="en-US"/>
        </w:rPr>
        <w:t>, as the full impact has not been studied and we don’t think these techniques would help with adoption of RedCap in practice.</w:t>
      </w:r>
    </w:p>
    <w:p w14:paraId="49E22572" w14:textId="3303E8B6" w:rsidR="00C110A4" w:rsidRDefault="00C110A4" w:rsidP="00857682">
      <w:pPr>
        <w:pStyle w:val="BodyText"/>
        <w:rPr>
          <w:rFonts w:eastAsiaTheme="minorHAnsi"/>
          <w:lang w:val="en-US"/>
        </w:rPr>
      </w:pPr>
      <w:r w:rsidRPr="00BD6350">
        <w:rPr>
          <w:rFonts w:eastAsiaTheme="minorHAnsi"/>
          <w:lang w:val="en-US"/>
        </w:rPr>
        <w:t xml:space="preserve">However, we are supportive for introducing lower values for </w:t>
      </w:r>
      <w:proofErr w:type="spellStart"/>
      <w:r w:rsidRPr="00BD6350">
        <w:rPr>
          <w:rFonts w:eastAsiaTheme="minorHAnsi"/>
          <w:i/>
          <w:lang w:val="en-US"/>
        </w:rPr>
        <w:t>scalingFactor</w:t>
      </w:r>
      <w:proofErr w:type="spellEnd"/>
      <w:r w:rsidRPr="00BD6350">
        <w:rPr>
          <w:rFonts w:eastAsiaTheme="minorHAnsi"/>
          <w:i/>
          <w:lang w:val="en-US"/>
        </w:rPr>
        <w:t>,</w:t>
      </w:r>
      <w:r w:rsidRPr="00BD6350">
        <w:rPr>
          <w:rFonts w:eastAsiaTheme="minorHAnsi"/>
          <w:lang w:val="en-US"/>
        </w:rPr>
        <w:t xml:space="preserve"> which in turn impacts the L2 buffer size calculation in TS 38.306 </w:t>
      </w:r>
      <w:r w:rsidRPr="00BD6350">
        <w:rPr>
          <w:rFonts w:eastAsiaTheme="minorHAnsi"/>
          <w:lang w:val="en-US"/>
        </w:rPr>
        <w:fldChar w:fldCharType="begin"/>
      </w:r>
      <w:r w:rsidRPr="00BD6350">
        <w:rPr>
          <w:rFonts w:eastAsiaTheme="minorHAnsi"/>
          <w:lang w:val="en-US"/>
        </w:rPr>
        <w:instrText xml:space="preserve"> REF _Ref78992228 \n \h </w:instrText>
      </w:r>
      <w:r w:rsidRPr="00BD6350">
        <w:rPr>
          <w:rFonts w:eastAsiaTheme="minorHAnsi"/>
          <w:lang w:val="en-US"/>
        </w:rPr>
      </w:r>
      <w:r w:rsidRPr="00BD6350">
        <w:rPr>
          <w:rFonts w:eastAsiaTheme="minorHAnsi"/>
          <w:lang w:val="en-US"/>
        </w:rPr>
        <w:fldChar w:fldCharType="separate"/>
      </w:r>
      <w:r w:rsidRPr="00BD6350">
        <w:rPr>
          <w:rFonts w:eastAsiaTheme="minorHAnsi"/>
          <w:lang w:val="en-US"/>
        </w:rPr>
        <w:t>[6]</w:t>
      </w:r>
      <w:r w:rsidRPr="00BD6350">
        <w:rPr>
          <w:rFonts w:eastAsiaTheme="minorHAnsi"/>
          <w:lang w:val="en-US"/>
        </w:rPr>
        <w:fldChar w:fldCharType="end"/>
      </w:r>
      <w:r w:rsidRPr="00BD6350">
        <w:rPr>
          <w:rFonts w:eastAsiaTheme="minorHAnsi"/>
          <w:lang w:val="en-US"/>
        </w:rPr>
        <w:t xml:space="preserve">. </w:t>
      </w:r>
      <w:r w:rsidR="003270C6" w:rsidRPr="00BD6350">
        <w:rPr>
          <w:rFonts w:eastAsiaTheme="minorHAnsi"/>
          <w:lang w:val="en-US"/>
        </w:rPr>
        <w:t>This</w:t>
      </w:r>
      <w:r w:rsidR="00C3789E" w:rsidRPr="00BD6350">
        <w:rPr>
          <w:rFonts w:eastAsiaTheme="minorHAnsi"/>
          <w:lang w:val="en-US"/>
        </w:rPr>
        <w:t xml:space="preserve"> would be a clean and straightforward way to lower the L2 buffer requirement for applicable UEs</w:t>
      </w:r>
      <w:r w:rsidR="006C7035" w:rsidRPr="00BD6350">
        <w:rPr>
          <w:rFonts w:eastAsiaTheme="minorHAnsi"/>
          <w:lang w:val="en-US"/>
        </w:rPr>
        <w:t xml:space="preserve"> and there would not be additional RAN2 impact besides </w:t>
      </w:r>
      <w:r w:rsidR="00EB3B65" w:rsidRPr="00BD6350">
        <w:rPr>
          <w:rFonts w:eastAsiaTheme="minorHAnsi"/>
          <w:lang w:val="en-US"/>
        </w:rPr>
        <w:t>adding new values or field in</w:t>
      </w:r>
      <w:r w:rsidR="006C7035" w:rsidRPr="00BD6350">
        <w:rPr>
          <w:rFonts w:eastAsiaTheme="minorHAnsi"/>
          <w:lang w:val="en-US"/>
        </w:rPr>
        <w:t xml:space="preserve"> RRC signaling.</w:t>
      </w:r>
    </w:p>
    <w:p w14:paraId="59DDCF28" w14:textId="77777777" w:rsidR="00730D58" w:rsidRPr="00BD6350" w:rsidRDefault="00730D58" w:rsidP="00730D58">
      <w:pPr>
        <w:pStyle w:val="Proposal"/>
        <w:rPr>
          <w:rFonts w:eastAsiaTheme="minorHAnsi"/>
          <w:lang w:val="en-US"/>
        </w:rPr>
      </w:pPr>
      <w:bookmarkStart w:id="24" w:name="_Toc79088975"/>
      <w:r w:rsidRPr="00BD6350">
        <w:rPr>
          <w:rFonts w:eastAsiaTheme="minorHAnsi"/>
          <w:lang w:val="en-US"/>
        </w:rPr>
        <w:t xml:space="preserve">From RAN2 point of view lower values for </w:t>
      </w:r>
      <w:proofErr w:type="spellStart"/>
      <w:r w:rsidRPr="00BD6350">
        <w:rPr>
          <w:rFonts w:eastAsiaTheme="minorHAnsi"/>
          <w:i/>
          <w:iCs/>
          <w:lang w:val="en-US"/>
        </w:rPr>
        <w:t>scalingFactor</w:t>
      </w:r>
      <w:proofErr w:type="spellEnd"/>
      <w:r w:rsidRPr="00BD6350">
        <w:rPr>
          <w:rFonts w:eastAsiaTheme="minorHAnsi"/>
          <w:i/>
          <w:iCs/>
          <w:lang w:val="en-US"/>
        </w:rPr>
        <w:t xml:space="preserve"> </w:t>
      </w:r>
      <w:r w:rsidRPr="00BD6350">
        <w:rPr>
          <w:rFonts w:eastAsiaTheme="minorHAnsi"/>
          <w:lang w:val="en-US"/>
        </w:rPr>
        <w:t xml:space="preserve">can be supported, </w:t>
      </w:r>
      <w:r>
        <w:rPr>
          <w:rFonts w:eastAsiaTheme="minorHAnsi"/>
          <w:lang w:val="en-US"/>
        </w:rPr>
        <w:t xml:space="preserve">details </w:t>
      </w:r>
      <w:r w:rsidRPr="00BD6350">
        <w:rPr>
          <w:rFonts w:eastAsiaTheme="minorHAnsi"/>
          <w:lang w:val="en-US"/>
        </w:rPr>
        <w:t>to be further determined by RAN1.</w:t>
      </w:r>
      <w:bookmarkEnd w:id="24"/>
    </w:p>
    <w:p w14:paraId="41753E20" w14:textId="42B1B40A" w:rsidR="00730D58" w:rsidRDefault="00305F94" w:rsidP="00857682">
      <w:pPr>
        <w:pStyle w:val="BodyText"/>
        <w:rPr>
          <w:rFonts w:eastAsiaTheme="minorHAnsi"/>
          <w:lang w:val="en-US"/>
        </w:rPr>
      </w:pPr>
      <w:r>
        <w:rPr>
          <w:rFonts w:eastAsiaTheme="minorHAnsi"/>
          <w:lang w:val="en-US"/>
        </w:rPr>
        <w:t>T</w:t>
      </w:r>
      <w:r w:rsidR="00730D58">
        <w:rPr>
          <w:rFonts w:eastAsiaTheme="minorHAnsi"/>
          <w:lang w:val="en-US"/>
        </w:rPr>
        <w:t>he main motivation for most of the above reductions seems to be the possibility to implement UEs with lower</w:t>
      </w:r>
      <w:r w:rsidR="008F4B57">
        <w:rPr>
          <w:rFonts w:eastAsiaTheme="minorHAnsi"/>
          <w:lang w:val="en-US"/>
        </w:rPr>
        <w:t xml:space="preserve"> requirements for memory size</w:t>
      </w:r>
      <w:r w:rsidR="00730D58">
        <w:rPr>
          <w:rFonts w:eastAsiaTheme="minorHAnsi"/>
          <w:lang w:val="en-US"/>
        </w:rPr>
        <w:t xml:space="preserve">, </w:t>
      </w:r>
      <w:proofErr w:type="spellStart"/>
      <w:r w:rsidR="006D3F90">
        <w:rPr>
          <w:rFonts w:eastAsiaTheme="minorHAnsi"/>
          <w:lang w:val="en-US"/>
        </w:rPr>
        <w:t>and</w:t>
      </w:r>
      <w:r w:rsidR="00730D58">
        <w:rPr>
          <w:rFonts w:eastAsiaTheme="minorHAnsi"/>
          <w:lang w:val="en-US"/>
        </w:rPr>
        <w:t>we</w:t>
      </w:r>
      <w:proofErr w:type="spellEnd"/>
      <w:r w:rsidR="00730D58">
        <w:rPr>
          <w:rFonts w:eastAsiaTheme="minorHAnsi"/>
          <w:lang w:val="en-US"/>
        </w:rPr>
        <w:t xml:space="preserve"> think it would be best approach is to </w:t>
      </w:r>
      <w:proofErr w:type="gramStart"/>
      <w:r w:rsidR="00730D58">
        <w:rPr>
          <w:rFonts w:eastAsiaTheme="minorHAnsi"/>
          <w:lang w:val="en-US"/>
        </w:rPr>
        <w:t xml:space="preserve">have understanding </w:t>
      </w:r>
      <w:r w:rsidR="00A211E5">
        <w:rPr>
          <w:rFonts w:eastAsiaTheme="minorHAnsi"/>
          <w:lang w:val="en-US"/>
        </w:rPr>
        <w:t>of</w:t>
      </w:r>
      <w:proofErr w:type="gramEnd"/>
      <w:r w:rsidR="00730D58">
        <w:rPr>
          <w:rFonts w:eastAsiaTheme="minorHAnsi"/>
          <w:lang w:val="en-US"/>
        </w:rPr>
        <w:t xml:space="preserve"> all features </w:t>
      </w:r>
      <w:r w:rsidR="00A211E5">
        <w:rPr>
          <w:rFonts w:eastAsiaTheme="minorHAnsi"/>
          <w:lang w:val="en-US"/>
        </w:rPr>
        <w:t xml:space="preserve">that </w:t>
      </w:r>
      <w:r w:rsidR="00730D58">
        <w:rPr>
          <w:rFonts w:eastAsiaTheme="minorHAnsi"/>
          <w:lang w:val="en-US"/>
        </w:rPr>
        <w:t>are beneficial and feasible for complexity reduction from RAN2 point of view before agreeing to individual mechanisms.</w:t>
      </w:r>
    </w:p>
    <w:p w14:paraId="286F64E4" w14:textId="7A4E1EF3" w:rsidR="00730D58" w:rsidRDefault="008F4B57" w:rsidP="008F4B57">
      <w:pPr>
        <w:pStyle w:val="Proposal"/>
        <w:rPr>
          <w:rFonts w:eastAsiaTheme="minorHAnsi"/>
          <w:lang w:val="en-US"/>
        </w:rPr>
      </w:pPr>
      <w:bookmarkStart w:id="25" w:name="_Toc79088976"/>
      <w:r>
        <w:rPr>
          <w:rFonts w:eastAsiaTheme="minorHAnsi"/>
          <w:lang w:val="en-US"/>
        </w:rPr>
        <w:t>Instead of individually agreeing which mechanisms are supported, have overall discussion which mechanisms are supported from RAN2 perspective and agree the intention in bulk.</w:t>
      </w:r>
      <w:bookmarkEnd w:id="25"/>
    </w:p>
    <w:p w14:paraId="057B4EDF" w14:textId="77777777" w:rsidR="00730D58" w:rsidRPr="00BD6350" w:rsidRDefault="00730D58" w:rsidP="00857682">
      <w:pPr>
        <w:pStyle w:val="BodyText"/>
        <w:rPr>
          <w:rFonts w:eastAsiaTheme="minorHAnsi"/>
          <w:lang w:val="en-US"/>
        </w:rPr>
      </w:pPr>
    </w:p>
    <w:p w14:paraId="055B38B0" w14:textId="5487DC0E" w:rsidR="0001259D" w:rsidRPr="00BD6350" w:rsidRDefault="0048501A" w:rsidP="00857682">
      <w:pPr>
        <w:pStyle w:val="BodyText"/>
        <w:rPr>
          <w:rFonts w:eastAsiaTheme="minorHAnsi"/>
          <w:lang w:val="en-US"/>
        </w:rPr>
      </w:pPr>
      <w:r w:rsidRPr="00BD6350">
        <w:rPr>
          <w:rFonts w:eastAsiaTheme="minorHAnsi"/>
          <w:lang w:val="en-US"/>
        </w:rPr>
        <w:t xml:space="preserve">In any case, if any of the above techniques are pursued, </w:t>
      </w:r>
      <w:r w:rsidR="00730D58">
        <w:rPr>
          <w:rFonts w:eastAsiaTheme="minorHAnsi"/>
          <w:lang w:val="en-US"/>
        </w:rPr>
        <w:t xml:space="preserve">RAN2 should discuss whether </w:t>
      </w:r>
      <w:r w:rsidRPr="00BD6350">
        <w:rPr>
          <w:rFonts w:eastAsiaTheme="minorHAnsi"/>
          <w:lang w:val="en-US"/>
        </w:rPr>
        <w:t>the RedCap WID should be updated correspondingly</w:t>
      </w:r>
      <w:r w:rsidR="00653F21" w:rsidRPr="00BD6350">
        <w:rPr>
          <w:rFonts w:eastAsiaTheme="minorHAnsi"/>
          <w:lang w:val="en-US"/>
        </w:rPr>
        <w:t xml:space="preserve"> with motivation</w:t>
      </w:r>
      <w:r w:rsidRPr="00BD6350">
        <w:rPr>
          <w:rFonts w:eastAsiaTheme="minorHAnsi"/>
          <w:lang w:val="en-US"/>
        </w:rPr>
        <w:t xml:space="preserve"> as the current scope does not </w:t>
      </w:r>
      <w:r w:rsidR="00A211E5">
        <w:rPr>
          <w:rFonts w:eastAsiaTheme="minorHAnsi"/>
          <w:lang w:val="en-US"/>
        </w:rPr>
        <w:t xml:space="preserve">explicitly </w:t>
      </w:r>
      <w:r w:rsidRPr="00BD6350">
        <w:rPr>
          <w:rFonts w:eastAsiaTheme="minorHAnsi"/>
          <w:lang w:val="en-US"/>
        </w:rPr>
        <w:t xml:space="preserve">include these features. </w:t>
      </w:r>
    </w:p>
    <w:p w14:paraId="7C8BFEBA" w14:textId="40B5212D" w:rsidR="0048501A" w:rsidRPr="00BD6350" w:rsidRDefault="00730D58" w:rsidP="0048501A">
      <w:pPr>
        <w:pStyle w:val="Proposal"/>
        <w:rPr>
          <w:rFonts w:eastAsiaTheme="minorHAnsi"/>
          <w:lang w:val="en-US"/>
        </w:rPr>
      </w:pPr>
      <w:bookmarkStart w:id="26" w:name="_Toc79088977"/>
      <w:r>
        <w:rPr>
          <w:rFonts w:eastAsiaTheme="minorHAnsi"/>
          <w:lang w:val="en-US"/>
        </w:rPr>
        <w:t xml:space="preserve">Discuss whether </w:t>
      </w:r>
      <w:proofErr w:type="spellStart"/>
      <w:r w:rsidR="0048501A" w:rsidRPr="00BD6350">
        <w:rPr>
          <w:rFonts w:eastAsiaTheme="minorHAnsi"/>
          <w:lang w:val="en-US"/>
        </w:rPr>
        <w:t>RedCap</w:t>
      </w:r>
      <w:proofErr w:type="spellEnd"/>
      <w:r w:rsidR="0048501A" w:rsidRPr="00BD6350">
        <w:rPr>
          <w:rFonts w:eastAsiaTheme="minorHAnsi"/>
          <w:lang w:val="en-US"/>
        </w:rPr>
        <w:t xml:space="preserve"> WID</w:t>
      </w:r>
      <w:r w:rsidR="00A62427">
        <w:rPr>
          <w:rFonts w:eastAsiaTheme="minorHAnsi"/>
          <w:lang w:val="en-US"/>
        </w:rPr>
        <w:t xml:space="preserve"> </w:t>
      </w:r>
      <w:r>
        <w:rPr>
          <w:rFonts w:eastAsiaTheme="minorHAnsi"/>
          <w:lang w:val="en-US"/>
        </w:rPr>
        <w:t>should be updated</w:t>
      </w:r>
      <w:r w:rsidR="0048501A">
        <w:rPr>
          <w:rFonts w:eastAsiaTheme="minorHAnsi"/>
          <w:lang w:val="en-US"/>
        </w:rPr>
        <w:t xml:space="preserve"> </w:t>
      </w:r>
      <w:r w:rsidR="0048501A" w:rsidRPr="00BD6350">
        <w:rPr>
          <w:rFonts w:eastAsiaTheme="minorHAnsi"/>
          <w:lang w:val="en-US"/>
        </w:rPr>
        <w:t xml:space="preserve">to </w:t>
      </w:r>
      <w:r w:rsidR="00412CF4" w:rsidRPr="00BD6350">
        <w:rPr>
          <w:rFonts w:eastAsiaTheme="minorHAnsi"/>
          <w:lang w:val="en-US"/>
        </w:rPr>
        <w:t>include</w:t>
      </w:r>
      <w:r w:rsidR="0048501A" w:rsidRPr="00BD6350">
        <w:rPr>
          <w:rFonts w:eastAsiaTheme="minorHAnsi"/>
          <w:lang w:val="en-US"/>
        </w:rPr>
        <w:t xml:space="preserve"> additional UE complexity reduction features for higher layers.</w:t>
      </w:r>
      <w:bookmarkEnd w:id="26"/>
    </w:p>
    <w:p w14:paraId="4E0F7831" w14:textId="5A794A6B" w:rsidR="00BB2431" w:rsidRPr="00F15732" w:rsidRDefault="00BB2431" w:rsidP="00BB2431">
      <w:pPr>
        <w:pStyle w:val="BodyText"/>
        <w:rPr>
          <w:rFonts w:eastAsiaTheme="minorHAnsi"/>
          <w:lang w:val="en-US"/>
        </w:rPr>
      </w:pPr>
    </w:p>
    <w:p w14:paraId="4EA8DC29" w14:textId="0592EC04" w:rsidR="00C34B18" w:rsidRPr="00C973B9" w:rsidRDefault="00F9102D" w:rsidP="00C34B18">
      <w:pPr>
        <w:pStyle w:val="Heading1"/>
        <w:rPr>
          <w:lang w:val="en-US"/>
        </w:rPr>
      </w:pPr>
      <w:r w:rsidRPr="00C973B9">
        <w:rPr>
          <w:lang w:val="en-US"/>
        </w:rPr>
        <w:t>3</w:t>
      </w:r>
      <w:r w:rsidR="00C34B18" w:rsidRPr="00C973B9">
        <w:rPr>
          <w:lang w:val="en-US"/>
        </w:rPr>
        <w:tab/>
        <w:t>Definition of a RedCap UE</w:t>
      </w:r>
    </w:p>
    <w:p w14:paraId="4AA0BC7D" w14:textId="3EDAF7BA" w:rsidR="00FF24E9" w:rsidRPr="00C973B9" w:rsidRDefault="00E91834" w:rsidP="00C34B18">
      <w:pPr>
        <w:pStyle w:val="BodyText"/>
        <w:rPr>
          <w:lang w:val="en-US"/>
        </w:rPr>
      </w:pPr>
      <w:r w:rsidRPr="00C973B9">
        <w:rPr>
          <w:rFonts w:cs="Arial"/>
          <w:lang w:val="en-US"/>
        </w:rPr>
        <w:t xml:space="preserve">According to the revised WID [1], only one RedCap UE type should be specified. The </w:t>
      </w:r>
      <w:r w:rsidRPr="00C973B9">
        <w:rPr>
          <w:lang w:val="en-US" w:eastAsia="ja-JP"/>
        </w:rPr>
        <w:t xml:space="preserve">purpose of introducing the RedCap UE type is </w:t>
      </w:r>
      <w:r w:rsidR="00BB2B72">
        <w:rPr>
          <w:lang w:val="en-US" w:eastAsia="ja-JP"/>
        </w:rPr>
        <w:t xml:space="preserve">threefold: </w:t>
      </w:r>
      <w:r w:rsidRPr="00C973B9">
        <w:rPr>
          <w:lang w:val="en-US" w:eastAsia="ja-JP"/>
        </w:rPr>
        <w:t>to identify RedCap UEs, i.e., to differentiate them from non-RedCap UEs, to constrain the use of RedCap UE capabilities only to RedCap UEs</w:t>
      </w:r>
      <w:r w:rsidR="00985B1D" w:rsidRPr="00C973B9">
        <w:rPr>
          <w:lang w:val="en-US" w:eastAsia="ja-JP"/>
        </w:rPr>
        <w:t>, and to constrain the use of some non-RedCap UE capabilities only to non-RedCap UEs</w:t>
      </w:r>
      <w:r w:rsidRPr="00C973B9">
        <w:rPr>
          <w:lang w:val="en-US" w:eastAsia="ja-JP"/>
        </w:rPr>
        <w:t xml:space="preserve">. </w:t>
      </w:r>
    </w:p>
    <w:p w14:paraId="6FBDB8EF" w14:textId="7C0F217D" w:rsidR="00E126FB" w:rsidRDefault="00AC2B80" w:rsidP="00C34B18">
      <w:pPr>
        <w:pStyle w:val="BodyText"/>
        <w:rPr>
          <w:lang w:val="en-US"/>
        </w:rPr>
      </w:pPr>
      <w:r>
        <w:rPr>
          <w:lang w:val="en-US"/>
        </w:rPr>
        <w:t xml:space="preserve">In our view </w:t>
      </w:r>
      <w:r w:rsidRPr="00BD6350">
        <w:rPr>
          <w:lang w:val="en-US"/>
        </w:rPr>
        <w:t>t</w:t>
      </w:r>
      <w:r w:rsidR="00E126FB" w:rsidRPr="00BD6350">
        <w:rPr>
          <w:lang w:val="en-US"/>
        </w:rPr>
        <w:t>he</w:t>
      </w:r>
      <w:r w:rsidR="00E126FB" w:rsidRPr="00C973B9">
        <w:rPr>
          <w:lang w:val="en-US"/>
        </w:rPr>
        <w:t xml:space="preserve"> RedCap UE definition should contain all the mandatory capabilities which separate a RedCap UE from a normal NR UE. For the definition, to define one RedCap UE </w:t>
      </w:r>
      <w:r w:rsidR="00D3600A">
        <w:rPr>
          <w:lang w:val="en-US"/>
        </w:rPr>
        <w:t>“</w:t>
      </w:r>
      <w:r w:rsidR="00E126FB" w:rsidRPr="00C973B9">
        <w:rPr>
          <w:lang w:val="en-US"/>
        </w:rPr>
        <w:t>type</w:t>
      </w:r>
      <w:r w:rsidR="00D3600A">
        <w:rPr>
          <w:lang w:val="en-US"/>
        </w:rPr>
        <w:t>”</w:t>
      </w:r>
      <w:r w:rsidR="00E126FB" w:rsidRPr="00C973B9">
        <w:rPr>
          <w:lang w:val="en-US"/>
        </w:rPr>
        <w:t xml:space="preserve">, the minimum set of the capabilities should be used. </w:t>
      </w:r>
      <w:r w:rsidR="00F05CB1" w:rsidRPr="00C973B9">
        <w:rPr>
          <w:lang w:val="en-US"/>
        </w:rPr>
        <w:t xml:space="preserve">Table 1 lists such set features, where the exact capabilities are to be discussed further also </w:t>
      </w:r>
      <w:proofErr w:type="gramStart"/>
      <w:r w:rsidR="00F05CB1" w:rsidRPr="00C973B9">
        <w:rPr>
          <w:lang w:val="en-US"/>
        </w:rPr>
        <w:t>according</w:t>
      </w:r>
      <w:proofErr w:type="gramEnd"/>
      <w:r w:rsidR="00F05CB1" w:rsidRPr="00C973B9">
        <w:rPr>
          <w:lang w:val="en-US"/>
        </w:rPr>
        <w:t xml:space="preserve"> the discussion in the previous sections. </w:t>
      </w:r>
      <w:r w:rsidR="00D3600A">
        <w:rPr>
          <w:lang w:val="en-US"/>
        </w:rPr>
        <w:t xml:space="preserve">Additionally, it could be mentioned in the definition that some features such as all capabilities which require support for CA or DC are not supported by a RedCap UE. This way we can avoid cluttering the capability field </w:t>
      </w:r>
      <w:r w:rsidR="00D3600A" w:rsidRPr="00BD6350">
        <w:rPr>
          <w:lang w:val="en-US"/>
        </w:rPr>
        <w:t>des</w:t>
      </w:r>
      <w:r w:rsidR="00366534" w:rsidRPr="00BD6350">
        <w:rPr>
          <w:lang w:val="en-US"/>
        </w:rPr>
        <w:t>c</w:t>
      </w:r>
      <w:r w:rsidR="00D3600A" w:rsidRPr="00BD6350">
        <w:rPr>
          <w:lang w:val="en-US"/>
        </w:rPr>
        <w:t>riptions</w:t>
      </w:r>
      <w:r w:rsidR="00D3600A">
        <w:rPr>
          <w:lang w:val="en-US"/>
        </w:rPr>
        <w:t xml:space="preserve">, </w:t>
      </w:r>
      <w:proofErr w:type="gramStart"/>
      <w:r w:rsidR="00D3600A">
        <w:rPr>
          <w:lang w:val="en-US"/>
        </w:rPr>
        <w:t>and also</w:t>
      </w:r>
      <w:proofErr w:type="gramEnd"/>
      <w:r w:rsidR="00D3600A">
        <w:rPr>
          <w:lang w:val="en-US"/>
        </w:rPr>
        <w:t xml:space="preserve"> reduce future maintenance load. </w:t>
      </w:r>
    </w:p>
    <w:p w14:paraId="0CF0A725" w14:textId="6B84BBFB" w:rsidR="0009580A" w:rsidRPr="00C973B9" w:rsidRDefault="0009580A" w:rsidP="0009580A">
      <w:pPr>
        <w:pStyle w:val="BodyText"/>
        <w:rPr>
          <w:lang w:val="en-US"/>
        </w:rPr>
      </w:pPr>
      <w:r w:rsidRPr="00C973B9">
        <w:rPr>
          <w:lang w:val="en-US"/>
        </w:rPr>
        <w:t xml:space="preserve">On top of </w:t>
      </w:r>
      <w:r w:rsidRPr="00BD6350">
        <w:rPr>
          <w:lang w:val="en-US"/>
        </w:rPr>
        <w:t>the</w:t>
      </w:r>
      <w:r>
        <w:rPr>
          <w:lang w:val="en-US"/>
        </w:rPr>
        <w:t xml:space="preserve"> minimum baseline</w:t>
      </w:r>
      <w:r w:rsidRPr="00C973B9">
        <w:rPr>
          <w:lang w:val="en-US"/>
        </w:rPr>
        <w:t xml:space="preserve"> there may be optional capabilities, either specific to RedCap or other existing (and future) capabilities possible for the UE to signal. </w:t>
      </w:r>
    </w:p>
    <w:p w14:paraId="6B5CD493" w14:textId="635409BB" w:rsidR="006D0EF4" w:rsidRPr="00C973B9" w:rsidRDefault="006D0EF4" w:rsidP="00C34B18">
      <w:pPr>
        <w:pStyle w:val="BodyText"/>
        <w:rPr>
          <w:lang w:val="en-US"/>
        </w:rPr>
      </w:pPr>
    </w:p>
    <w:p w14:paraId="135047F3" w14:textId="6C9B2CBE" w:rsidR="006D0EF4" w:rsidRPr="00C973B9" w:rsidRDefault="006D0EF4" w:rsidP="006D0EF4">
      <w:pPr>
        <w:pStyle w:val="BodyText"/>
        <w:jc w:val="center"/>
        <w:rPr>
          <w:b/>
          <w:lang w:val="en-US"/>
        </w:rPr>
      </w:pPr>
      <w:bookmarkStart w:id="27" w:name="_Ref39838551"/>
      <w:r w:rsidRPr="00C973B9">
        <w:rPr>
          <w:b/>
          <w:lang w:val="en-US"/>
        </w:rPr>
        <w:t xml:space="preserve">Table </w:t>
      </w:r>
      <w:r w:rsidRPr="00C973B9">
        <w:rPr>
          <w:b/>
          <w:lang w:val="en-US"/>
        </w:rPr>
        <w:fldChar w:fldCharType="begin"/>
      </w:r>
      <w:r w:rsidRPr="00C973B9">
        <w:rPr>
          <w:b/>
          <w:lang w:val="en-US"/>
        </w:rPr>
        <w:instrText>SEQ Table \* ARABIC</w:instrText>
      </w:r>
      <w:r w:rsidRPr="00C973B9">
        <w:rPr>
          <w:b/>
          <w:lang w:val="en-US"/>
        </w:rPr>
        <w:fldChar w:fldCharType="separate"/>
      </w:r>
      <w:r w:rsidR="000A7838">
        <w:rPr>
          <w:b/>
          <w:noProof/>
          <w:lang w:val="en-US"/>
        </w:rPr>
        <w:t>1</w:t>
      </w:r>
      <w:r w:rsidRPr="00C973B9">
        <w:rPr>
          <w:lang w:val="en-US"/>
        </w:rPr>
        <w:fldChar w:fldCharType="end"/>
      </w:r>
      <w:bookmarkEnd w:id="27"/>
      <w:r w:rsidRPr="00C973B9">
        <w:rPr>
          <w:b/>
          <w:lang w:val="en-US"/>
        </w:rPr>
        <w:t xml:space="preserve">: Definition of </w:t>
      </w:r>
      <w:proofErr w:type="spellStart"/>
      <w:r w:rsidRPr="00C973B9">
        <w:rPr>
          <w:b/>
          <w:lang w:val="en-US"/>
        </w:rPr>
        <w:t>RedCap</w:t>
      </w:r>
      <w:proofErr w:type="spellEnd"/>
      <w:r w:rsidRPr="00C973B9">
        <w:rPr>
          <w:b/>
          <w:lang w:val="en-US"/>
        </w:rPr>
        <w:t xml:space="preserve"> UE</w:t>
      </w:r>
    </w:p>
    <w:tbl>
      <w:tblPr>
        <w:tblStyle w:val="TableGrid"/>
        <w:tblW w:w="0" w:type="auto"/>
        <w:tblLook w:val="04A0" w:firstRow="1" w:lastRow="0" w:firstColumn="1" w:lastColumn="0" w:noHBand="0" w:noVBand="1"/>
      </w:tblPr>
      <w:tblGrid>
        <w:gridCol w:w="2022"/>
        <w:gridCol w:w="2440"/>
        <w:gridCol w:w="2949"/>
        <w:gridCol w:w="2218"/>
      </w:tblGrid>
      <w:tr w:rsidR="00021C62" w:rsidRPr="00C973B9" w14:paraId="7BED3304" w14:textId="619B2B01" w:rsidTr="00021C62">
        <w:tc>
          <w:tcPr>
            <w:tcW w:w="2022" w:type="dxa"/>
            <w:shd w:val="clear" w:color="auto" w:fill="D9D9D9" w:themeFill="background1" w:themeFillShade="D9"/>
          </w:tcPr>
          <w:p w14:paraId="09E4EA1B" w14:textId="77777777" w:rsidR="00021C62" w:rsidRPr="00C973B9" w:rsidRDefault="00021C62" w:rsidP="006D0EF4">
            <w:pPr>
              <w:pStyle w:val="BodyText"/>
              <w:rPr>
                <w:rFonts w:eastAsia="Times New Roman"/>
                <w:b/>
                <w:bCs/>
                <w:sz w:val="20"/>
                <w:szCs w:val="20"/>
                <w:lang w:val="en-US"/>
              </w:rPr>
            </w:pPr>
            <w:r w:rsidRPr="00C973B9">
              <w:rPr>
                <w:rFonts w:eastAsia="Times New Roman"/>
                <w:b/>
                <w:bCs/>
                <w:sz w:val="20"/>
                <w:szCs w:val="20"/>
                <w:lang w:val="en-US"/>
              </w:rPr>
              <w:t>Capability</w:t>
            </w:r>
          </w:p>
        </w:tc>
        <w:tc>
          <w:tcPr>
            <w:tcW w:w="2440" w:type="dxa"/>
            <w:shd w:val="clear" w:color="auto" w:fill="D9D9D9" w:themeFill="background1" w:themeFillShade="D9"/>
          </w:tcPr>
          <w:p w14:paraId="2DF5C375" w14:textId="77777777" w:rsidR="00021C62" w:rsidRPr="00C973B9" w:rsidRDefault="00021C62" w:rsidP="006D0EF4">
            <w:pPr>
              <w:pStyle w:val="BodyText"/>
              <w:rPr>
                <w:rFonts w:eastAsia="Times New Roman"/>
                <w:b/>
                <w:bCs/>
                <w:sz w:val="20"/>
                <w:szCs w:val="20"/>
                <w:lang w:val="en-US"/>
              </w:rPr>
            </w:pPr>
            <w:r w:rsidRPr="00C973B9">
              <w:rPr>
                <w:rFonts w:eastAsia="Times New Roman"/>
                <w:b/>
                <w:bCs/>
                <w:sz w:val="20"/>
                <w:szCs w:val="20"/>
                <w:lang w:val="en-US"/>
              </w:rPr>
              <w:t>RedCap UE</w:t>
            </w:r>
          </w:p>
        </w:tc>
        <w:tc>
          <w:tcPr>
            <w:tcW w:w="2949" w:type="dxa"/>
            <w:shd w:val="clear" w:color="auto" w:fill="D9D9D9" w:themeFill="background1" w:themeFillShade="D9"/>
          </w:tcPr>
          <w:p w14:paraId="48583B71" w14:textId="2F12E72F" w:rsidR="00021C62" w:rsidRPr="00C973B9" w:rsidRDefault="00021C62" w:rsidP="006D0EF4">
            <w:pPr>
              <w:pStyle w:val="BodyText"/>
              <w:rPr>
                <w:rFonts w:eastAsia="Times New Roman"/>
                <w:b/>
                <w:bCs/>
                <w:sz w:val="20"/>
                <w:szCs w:val="20"/>
                <w:lang w:val="en-US"/>
              </w:rPr>
            </w:pPr>
            <w:r>
              <w:rPr>
                <w:rFonts w:eastAsia="Times New Roman"/>
                <w:b/>
                <w:bCs/>
                <w:sz w:val="20"/>
                <w:szCs w:val="20"/>
                <w:lang w:val="en-US"/>
              </w:rPr>
              <w:t>Non-RedCap UE</w:t>
            </w:r>
          </w:p>
        </w:tc>
        <w:tc>
          <w:tcPr>
            <w:tcW w:w="2218" w:type="dxa"/>
            <w:shd w:val="clear" w:color="auto" w:fill="D9D9D9" w:themeFill="background1" w:themeFillShade="D9"/>
          </w:tcPr>
          <w:p w14:paraId="18CDA25A" w14:textId="77777777" w:rsidR="00021C62" w:rsidRDefault="00021C62" w:rsidP="006D0EF4">
            <w:pPr>
              <w:pStyle w:val="BodyText"/>
              <w:rPr>
                <w:b/>
                <w:bCs/>
                <w:lang w:val="en-US"/>
              </w:rPr>
            </w:pPr>
          </w:p>
        </w:tc>
      </w:tr>
      <w:tr w:rsidR="00021C62" w:rsidRPr="00C973B9" w14:paraId="4C6B66BE" w14:textId="28F32022" w:rsidTr="00021C62">
        <w:tc>
          <w:tcPr>
            <w:tcW w:w="2022" w:type="dxa"/>
          </w:tcPr>
          <w:p w14:paraId="55CB1FE8" w14:textId="54772640"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Maximum UE bandwidth</w:t>
            </w:r>
          </w:p>
        </w:tc>
        <w:tc>
          <w:tcPr>
            <w:tcW w:w="2440" w:type="dxa"/>
          </w:tcPr>
          <w:p w14:paraId="69E4538F"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20 MHz</w:t>
            </w:r>
          </w:p>
          <w:p w14:paraId="6C93E012" w14:textId="7766973F"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100 MHz</w:t>
            </w:r>
          </w:p>
        </w:tc>
        <w:tc>
          <w:tcPr>
            <w:tcW w:w="2949" w:type="dxa"/>
          </w:tcPr>
          <w:p w14:paraId="6C4A0895"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(at least) 100 MHz</w:t>
            </w:r>
          </w:p>
          <w:p w14:paraId="0007F5C0" w14:textId="6F3822C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(at least) 200 MHz</w:t>
            </w:r>
          </w:p>
        </w:tc>
        <w:tc>
          <w:tcPr>
            <w:tcW w:w="2218" w:type="dxa"/>
          </w:tcPr>
          <w:p w14:paraId="122489A7" w14:textId="579B26CD" w:rsidR="00021C62" w:rsidRPr="00BD6350" w:rsidRDefault="00021C62" w:rsidP="00021C62">
            <w:pPr>
              <w:pStyle w:val="BodyText"/>
              <w:jc w:val="left"/>
              <w:rPr>
                <w:lang w:val="en-US"/>
              </w:rPr>
            </w:pPr>
            <w:r w:rsidRPr="00BD6350">
              <w:rPr>
                <w:rFonts w:eastAsia="Times New Roman"/>
                <w:sz w:val="20"/>
                <w:szCs w:val="20"/>
                <w:lang w:val="en-US"/>
              </w:rPr>
              <w:t>No optional support of wider UE BW than 20</w:t>
            </w:r>
            <w:r w:rsidRPr="00BD6350">
              <w:rPr>
                <w:sz w:val="20"/>
                <w:szCs w:val="20"/>
                <w:lang w:val="en-US"/>
              </w:rPr>
              <w:t>/100</w:t>
            </w:r>
            <w:r w:rsidRPr="00BD6350">
              <w:rPr>
                <w:rFonts w:eastAsia="Times New Roman"/>
                <w:sz w:val="20"/>
                <w:szCs w:val="20"/>
                <w:lang w:val="en-US"/>
              </w:rPr>
              <w:t xml:space="preserve"> MHz in FR1/FR2 for RedCap UEs.</w:t>
            </w:r>
          </w:p>
        </w:tc>
      </w:tr>
      <w:tr w:rsidR="00021C62" w:rsidRPr="00C973B9" w14:paraId="4134FA37" w14:textId="34BA25A9" w:rsidTr="00021C62">
        <w:tc>
          <w:tcPr>
            <w:tcW w:w="2022" w:type="dxa"/>
          </w:tcPr>
          <w:p w14:paraId="4F51765E" w14:textId="1F60AFC5"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lastRenderedPageBreak/>
              <w:t>Minimum number of Rx branches</w:t>
            </w:r>
          </w:p>
        </w:tc>
        <w:tc>
          <w:tcPr>
            <w:tcW w:w="2440" w:type="dxa"/>
          </w:tcPr>
          <w:p w14:paraId="0336D87B" w14:textId="57DCDB48"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1</w:t>
            </w:r>
          </w:p>
        </w:tc>
        <w:tc>
          <w:tcPr>
            <w:tcW w:w="2949" w:type="dxa"/>
          </w:tcPr>
          <w:p w14:paraId="64F26838" w14:textId="16B17DF6"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FR1: </w:t>
            </w:r>
            <w:r w:rsidR="00334897" w:rsidRPr="00BD6350">
              <w:rPr>
                <w:rFonts w:eastAsia="Times New Roman"/>
                <w:sz w:val="20"/>
                <w:szCs w:val="20"/>
                <w:lang w:val="en-US"/>
              </w:rPr>
              <w:t>4</w:t>
            </w:r>
            <w:r w:rsidRPr="00BD6350">
              <w:rPr>
                <w:rFonts w:eastAsia="Times New Roman"/>
                <w:sz w:val="20"/>
                <w:szCs w:val="20"/>
                <w:lang w:val="en-US"/>
              </w:rPr>
              <w:t xml:space="preserve"> in bands</w:t>
            </w:r>
            <w:r w:rsidRPr="00BD6350">
              <w:rPr>
                <w:lang w:val="en-US"/>
              </w:rPr>
              <w:t xml:space="preserve"> </w:t>
            </w:r>
            <w:r w:rsidR="00334897" w:rsidRPr="00BD6350">
              <w:rPr>
                <w:lang w:val="en-US"/>
              </w:rPr>
              <w:t>n7, n38,</w:t>
            </w:r>
            <w:bookmarkStart w:id="28" w:name="_Hlk75461937"/>
            <w:r w:rsidR="00334897" w:rsidRPr="00BD6350">
              <w:rPr>
                <w:lang w:val="en-US"/>
              </w:rPr>
              <w:t xml:space="preserve"> </w:t>
            </w:r>
            <w:r w:rsidR="00334897" w:rsidRPr="00BD6350">
              <w:rPr>
                <w:lang w:val="en-US"/>
              </w:rPr>
              <w:t>n41, n48, n77</w:t>
            </w:r>
            <w:bookmarkEnd w:id="28"/>
            <w:r w:rsidR="00334897" w:rsidRPr="00BD6350">
              <w:rPr>
                <w:lang w:val="en-US"/>
              </w:rPr>
              <w:t xml:space="preserve">, n78, </w:t>
            </w:r>
            <w:r w:rsidR="00A2417A" w:rsidRPr="00BD6350">
              <w:rPr>
                <w:lang w:val="en-US"/>
              </w:rPr>
              <w:t xml:space="preserve">and </w:t>
            </w:r>
            <w:r w:rsidR="00334897" w:rsidRPr="00BD6350">
              <w:rPr>
                <w:lang w:val="en-US"/>
              </w:rPr>
              <w:t>n79</w:t>
            </w:r>
            <w:r w:rsidR="00BD391A">
              <w:rPr>
                <w:lang w:val="en-US"/>
              </w:rPr>
              <w:t xml:space="preserve"> </w:t>
            </w:r>
            <w:r w:rsidR="00BD391A" w:rsidRPr="00BD6350">
              <w:rPr>
                <w:rFonts w:eastAsia="Times New Roman"/>
                <w:sz w:val="20"/>
                <w:szCs w:val="20"/>
                <w:lang w:val="en-US"/>
              </w:rPr>
              <w:t>(except for vehicular UEs which only needs to support 2 Rx in these bands)</w:t>
            </w:r>
            <w:r w:rsidRPr="00BD6350">
              <w:rPr>
                <w:lang w:val="en-US"/>
              </w:rPr>
              <w:t>;</w:t>
            </w:r>
            <w:r w:rsidRPr="00BD6350">
              <w:rPr>
                <w:rFonts w:eastAsia="Times New Roman"/>
                <w:sz w:val="20"/>
                <w:szCs w:val="20"/>
                <w:lang w:val="en-US"/>
              </w:rPr>
              <w:t xml:space="preserve"> </w:t>
            </w:r>
            <w:r w:rsidR="00334897" w:rsidRPr="00BD6350">
              <w:rPr>
                <w:rFonts w:eastAsia="Times New Roman"/>
                <w:sz w:val="20"/>
                <w:szCs w:val="20"/>
                <w:lang w:val="en-US"/>
              </w:rPr>
              <w:t>2</w:t>
            </w:r>
            <w:r w:rsidRPr="00BD6350">
              <w:rPr>
                <w:rFonts w:eastAsia="Times New Roman"/>
                <w:sz w:val="20"/>
                <w:szCs w:val="20"/>
                <w:lang w:val="en-US"/>
              </w:rPr>
              <w:t xml:space="preserve"> in </w:t>
            </w:r>
            <w:r w:rsidR="00334897" w:rsidRPr="00BD6350">
              <w:rPr>
                <w:rFonts w:eastAsia="Times New Roman"/>
                <w:sz w:val="20"/>
                <w:szCs w:val="20"/>
                <w:lang w:val="en-US"/>
              </w:rPr>
              <w:t>all other bands.</w:t>
            </w:r>
          </w:p>
          <w:p w14:paraId="6A1BA279" w14:textId="42951D90"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FR2: 2</w:t>
            </w:r>
          </w:p>
        </w:tc>
        <w:tc>
          <w:tcPr>
            <w:tcW w:w="2218" w:type="dxa"/>
          </w:tcPr>
          <w:p w14:paraId="64438EC3" w14:textId="3FB72738" w:rsidR="00021C62" w:rsidRPr="00BD6350" w:rsidRDefault="00021C62" w:rsidP="00021C62">
            <w:pPr>
              <w:pStyle w:val="BodyText"/>
              <w:jc w:val="left"/>
              <w:rPr>
                <w:lang w:val="en-US"/>
              </w:rPr>
            </w:pPr>
            <w:r w:rsidRPr="00BD6350">
              <w:rPr>
                <w:rFonts w:eastAsia="Times New Roman"/>
                <w:sz w:val="20"/>
                <w:szCs w:val="20"/>
                <w:lang w:val="en-US"/>
              </w:rPr>
              <w:t>Support of more than 1 Rx branch is optional for RedCap UEs.</w:t>
            </w:r>
          </w:p>
        </w:tc>
      </w:tr>
      <w:tr w:rsidR="00021C62" w:rsidRPr="00C973B9" w14:paraId="67D8F9D3" w14:textId="2FF5ED45" w:rsidTr="00021C62">
        <w:tc>
          <w:tcPr>
            <w:tcW w:w="2022" w:type="dxa"/>
          </w:tcPr>
          <w:p w14:paraId="286FDCEF" w14:textId="6D4DC7A3"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Maximum number of DL MIMO layers</w:t>
            </w:r>
          </w:p>
        </w:tc>
        <w:tc>
          <w:tcPr>
            <w:tcW w:w="2440" w:type="dxa"/>
          </w:tcPr>
          <w:p w14:paraId="39CC160E"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1 for UEs with 1 Rx</w:t>
            </w:r>
          </w:p>
          <w:p w14:paraId="667B8534" w14:textId="6576E1B6"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2 for UEs with &gt;1 Rx</w:t>
            </w:r>
          </w:p>
        </w:tc>
        <w:tc>
          <w:tcPr>
            <w:tcW w:w="2949" w:type="dxa"/>
          </w:tcPr>
          <w:p w14:paraId="4F8C7F11" w14:textId="63999250"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FR1: (at least) </w:t>
            </w:r>
            <w:r w:rsidR="00370691" w:rsidRPr="00BD6350">
              <w:rPr>
                <w:rFonts w:eastAsia="Times New Roman"/>
                <w:sz w:val="20"/>
                <w:szCs w:val="20"/>
                <w:lang w:val="en-US"/>
              </w:rPr>
              <w:t>2</w:t>
            </w:r>
            <w:r w:rsidR="002D03BC" w:rsidRPr="00BD6350">
              <w:rPr>
                <w:rFonts w:eastAsia="Times New Roman"/>
                <w:sz w:val="20"/>
                <w:szCs w:val="20"/>
                <w:lang w:val="en-US"/>
              </w:rPr>
              <w:t xml:space="preserve"> where </w:t>
            </w:r>
            <w:r w:rsidR="00370691" w:rsidRPr="00BD6350">
              <w:rPr>
                <w:rFonts w:eastAsia="Times New Roman"/>
                <w:sz w:val="20"/>
                <w:szCs w:val="20"/>
                <w:lang w:val="en-US"/>
              </w:rPr>
              <w:t>2 Rx</w:t>
            </w:r>
            <w:r w:rsidR="002D03BC" w:rsidRPr="00BD6350">
              <w:rPr>
                <w:rFonts w:eastAsia="Times New Roman"/>
                <w:sz w:val="20"/>
                <w:szCs w:val="20"/>
                <w:lang w:val="en-US"/>
              </w:rPr>
              <w:t xml:space="preserve"> is specified as mandatory</w:t>
            </w:r>
            <w:r w:rsidR="000B3D8A" w:rsidRPr="00BD6350">
              <w:rPr>
                <w:rFonts w:eastAsia="Times New Roman"/>
                <w:sz w:val="20"/>
                <w:szCs w:val="20"/>
                <w:lang w:val="en-US"/>
              </w:rPr>
              <w:t>;</w:t>
            </w:r>
            <w:r w:rsidR="00370691" w:rsidRPr="00BD6350">
              <w:rPr>
                <w:rFonts w:eastAsia="Times New Roman"/>
                <w:sz w:val="20"/>
                <w:szCs w:val="20"/>
                <w:lang w:val="en-US"/>
              </w:rPr>
              <w:t xml:space="preserve"> (at least)</w:t>
            </w:r>
            <w:r w:rsidRPr="00BD6350">
              <w:rPr>
                <w:rFonts w:eastAsia="Times New Roman"/>
                <w:sz w:val="20"/>
                <w:szCs w:val="20"/>
                <w:lang w:val="en-US"/>
              </w:rPr>
              <w:t xml:space="preserve"> </w:t>
            </w:r>
            <w:r w:rsidR="002D03BC" w:rsidRPr="00BD6350">
              <w:rPr>
                <w:rFonts w:eastAsia="Times New Roman"/>
                <w:sz w:val="20"/>
                <w:szCs w:val="20"/>
                <w:lang w:val="en-US"/>
              </w:rPr>
              <w:t>4 where 4</w:t>
            </w:r>
            <w:r w:rsidR="00370691" w:rsidRPr="00BD6350">
              <w:rPr>
                <w:rFonts w:eastAsia="Times New Roman"/>
                <w:sz w:val="20"/>
                <w:szCs w:val="20"/>
                <w:lang w:val="en-US"/>
              </w:rPr>
              <w:t xml:space="preserve"> </w:t>
            </w:r>
            <w:r w:rsidR="002D03BC" w:rsidRPr="00BD6350">
              <w:rPr>
                <w:rFonts w:eastAsia="Times New Roman"/>
                <w:sz w:val="20"/>
                <w:szCs w:val="20"/>
                <w:lang w:val="en-US"/>
              </w:rPr>
              <w:t>Rx is specified as mandatory</w:t>
            </w:r>
            <w:r w:rsidR="00370691" w:rsidRPr="00BD6350">
              <w:rPr>
                <w:rFonts w:eastAsia="Times New Roman"/>
                <w:sz w:val="20"/>
                <w:szCs w:val="20"/>
                <w:lang w:val="en-US"/>
              </w:rPr>
              <w:t>.</w:t>
            </w:r>
            <w:r w:rsidR="002D03BC" w:rsidRPr="00BD6350">
              <w:rPr>
                <w:rFonts w:eastAsia="Times New Roman"/>
                <w:sz w:val="20"/>
                <w:szCs w:val="20"/>
                <w:lang w:val="en-US"/>
              </w:rPr>
              <w:t xml:space="preserve"> </w:t>
            </w:r>
          </w:p>
          <w:p w14:paraId="2BB20790" w14:textId="5BF3934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FR2: (at least) 2 </w:t>
            </w:r>
          </w:p>
        </w:tc>
        <w:tc>
          <w:tcPr>
            <w:tcW w:w="2218" w:type="dxa"/>
          </w:tcPr>
          <w:p w14:paraId="089C4B2F" w14:textId="77777777" w:rsidR="00021C62" w:rsidRPr="00BD6350" w:rsidRDefault="00021C62" w:rsidP="00021C62">
            <w:pPr>
              <w:pStyle w:val="BodyText"/>
              <w:jc w:val="left"/>
              <w:rPr>
                <w:lang w:val="en-US"/>
              </w:rPr>
            </w:pPr>
          </w:p>
        </w:tc>
      </w:tr>
      <w:tr w:rsidR="00021C62" w:rsidRPr="00C973B9" w14:paraId="50BDFADC" w14:textId="1D4140BB" w:rsidTr="00021C62">
        <w:tc>
          <w:tcPr>
            <w:tcW w:w="2022" w:type="dxa"/>
          </w:tcPr>
          <w:p w14:paraId="09F4FDAE" w14:textId="471CF475"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Maximum modulation order</w:t>
            </w:r>
          </w:p>
        </w:tc>
        <w:tc>
          <w:tcPr>
            <w:tcW w:w="2440" w:type="dxa"/>
          </w:tcPr>
          <w:p w14:paraId="16B4B084" w14:textId="4CDFB547"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(at least) 64QAM</w:t>
            </w:r>
            <w:r w:rsidR="000275D4" w:rsidRPr="00BD6350">
              <w:rPr>
                <w:rFonts w:eastAsia="Times New Roman"/>
                <w:sz w:val="20"/>
                <w:szCs w:val="20"/>
                <w:lang w:val="en-US"/>
              </w:rPr>
              <w:t xml:space="preserve"> in UL and DL</w:t>
            </w:r>
          </w:p>
        </w:tc>
        <w:tc>
          <w:tcPr>
            <w:tcW w:w="2949" w:type="dxa"/>
          </w:tcPr>
          <w:p w14:paraId="6F6FEB51"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FR1: (at least) 64QAM in UL and (at least) 256QAM in DL</w:t>
            </w:r>
          </w:p>
          <w:p w14:paraId="2CE46330" w14:textId="2BA1626D"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 xml:space="preserve">FR2: (at least) 64 QAM </w:t>
            </w:r>
            <w:r w:rsidR="000275D4" w:rsidRPr="00BD6350">
              <w:rPr>
                <w:rFonts w:eastAsia="Times New Roman"/>
                <w:sz w:val="20"/>
                <w:szCs w:val="20"/>
                <w:lang w:val="en-US"/>
              </w:rPr>
              <w:t>in UL and DL</w:t>
            </w:r>
          </w:p>
        </w:tc>
        <w:tc>
          <w:tcPr>
            <w:tcW w:w="2218" w:type="dxa"/>
          </w:tcPr>
          <w:p w14:paraId="6B5D0A31" w14:textId="2085B74E" w:rsidR="00021C62" w:rsidRPr="00BD6350" w:rsidRDefault="00021C62" w:rsidP="00021C62">
            <w:pPr>
              <w:pStyle w:val="BodyText"/>
              <w:jc w:val="left"/>
              <w:rPr>
                <w:lang w:val="en-US"/>
              </w:rPr>
            </w:pPr>
            <w:r w:rsidRPr="00BD6350">
              <w:rPr>
                <w:rFonts w:eastAsia="Times New Roman"/>
                <w:sz w:val="20"/>
                <w:szCs w:val="20"/>
                <w:lang w:val="en-US"/>
              </w:rPr>
              <w:t xml:space="preserve">Support of 256QAM in DL in FR1 is optional for RedCap UEs. </w:t>
            </w:r>
          </w:p>
        </w:tc>
      </w:tr>
      <w:tr w:rsidR="00021C62" w:rsidRPr="00C973B9" w14:paraId="028B7236" w14:textId="722F0FE2" w:rsidTr="00021C62">
        <w:tc>
          <w:tcPr>
            <w:tcW w:w="2022" w:type="dxa"/>
          </w:tcPr>
          <w:p w14:paraId="234D9C45" w14:textId="5DCB8C79"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Duplex operation</w:t>
            </w:r>
          </w:p>
        </w:tc>
        <w:tc>
          <w:tcPr>
            <w:tcW w:w="2440" w:type="dxa"/>
          </w:tcPr>
          <w:p w14:paraId="6E543959"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HD-FDD Type A</w:t>
            </w:r>
          </w:p>
          <w:p w14:paraId="7370CE71" w14:textId="3028F774"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TDD</w:t>
            </w:r>
          </w:p>
        </w:tc>
        <w:tc>
          <w:tcPr>
            <w:tcW w:w="2949" w:type="dxa"/>
          </w:tcPr>
          <w:p w14:paraId="4A15C59D" w14:textId="77777777" w:rsidR="00021C62" w:rsidRPr="00BD6350" w:rsidRDefault="00021C62" w:rsidP="00021C62">
            <w:pPr>
              <w:pStyle w:val="BodyText"/>
              <w:jc w:val="left"/>
              <w:rPr>
                <w:rFonts w:eastAsia="Times New Roman"/>
                <w:sz w:val="20"/>
                <w:szCs w:val="20"/>
                <w:lang w:val="en-US"/>
              </w:rPr>
            </w:pPr>
            <w:r w:rsidRPr="00BD6350">
              <w:rPr>
                <w:rFonts w:eastAsia="Times New Roman"/>
                <w:sz w:val="20"/>
                <w:szCs w:val="20"/>
                <w:lang w:val="en-US"/>
              </w:rPr>
              <w:t>FDD (</w:t>
            </w:r>
            <w:proofErr w:type="gramStart"/>
            <w:r w:rsidRPr="00BD6350">
              <w:rPr>
                <w:rFonts w:eastAsia="Times New Roman"/>
                <w:sz w:val="20"/>
                <w:szCs w:val="20"/>
                <w:lang w:val="en-US"/>
              </w:rPr>
              <w:t>full-duplex</w:t>
            </w:r>
            <w:proofErr w:type="gramEnd"/>
            <w:r w:rsidRPr="00BD6350">
              <w:rPr>
                <w:rFonts w:eastAsia="Times New Roman"/>
                <w:sz w:val="20"/>
                <w:szCs w:val="20"/>
                <w:lang w:val="en-US"/>
              </w:rPr>
              <w:t>)</w:t>
            </w:r>
          </w:p>
          <w:p w14:paraId="49ACBAEA" w14:textId="404AF0D3" w:rsidR="00021C62" w:rsidRPr="00C973B9" w:rsidRDefault="00021C62" w:rsidP="00021C62">
            <w:pPr>
              <w:pStyle w:val="BodyText"/>
              <w:jc w:val="left"/>
              <w:rPr>
                <w:rFonts w:eastAsia="Times New Roman"/>
                <w:sz w:val="20"/>
                <w:szCs w:val="20"/>
                <w:lang w:val="en-US"/>
              </w:rPr>
            </w:pPr>
            <w:r w:rsidRPr="00BD6350">
              <w:rPr>
                <w:rFonts w:eastAsia="Times New Roman"/>
                <w:sz w:val="20"/>
                <w:szCs w:val="20"/>
                <w:lang w:val="en-US"/>
              </w:rPr>
              <w:t>TDD</w:t>
            </w:r>
          </w:p>
        </w:tc>
        <w:tc>
          <w:tcPr>
            <w:tcW w:w="2218" w:type="dxa"/>
          </w:tcPr>
          <w:p w14:paraId="128152BB" w14:textId="1605B1DC" w:rsidR="00021C62" w:rsidRPr="00BD6350" w:rsidRDefault="00021C62" w:rsidP="00021C62">
            <w:pPr>
              <w:pStyle w:val="BodyText"/>
              <w:jc w:val="left"/>
              <w:rPr>
                <w:lang w:val="en-US"/>
              </w:rPr>
            </w:pPr>
            <w:r w:rsidRPr="00BD6350">
              <w:rPr>
                <w:rFonts w:eastAsia="Times New Roman"/>
                <w:sz w:val="20"/>
                <w:szCs w:val="20"/>
                <w:lang w:val="en-US"/>
              </w:rPr>
              <w:t xml:space="preserve">Support of FD-FDD is optional for RedCap UEs. </w:t>
            </w:r>
          </w:p>
        </w:tc>
      </w:tr>
    </w:tbl>
    <w:p w14:paraId="12127C11" w14:textId="77777777" w:rsidR="00C34B18" w:rsidRPr="00C973B9" w:rsidRDefault="00C34B18" w:rsidP="00C34B18">
      <w:pPr>
        <w:pStyle w:val="BodyText"/>
        <w:rPr>
          <w:lang w:val="en-US"/>
        </w:rPr>
      </w:pPr>
    </w:p>
    <w:p w14:paraId="6A2E5FF4" w14:textId="77777777" w:rsidR="00C34B18" w:rsidRPr="00C973B9" w:rsidRDefault="00C34B18" w:rsidP="00C34B18">
      <w:pPr>
        <w:pStyle w:val="BodyText"/>
        <w:rPr>
          <w:lang w:val="en-US"/>
        </w:rPr>
      </w:pPr>
    </w:p>
    <w:p w14:paraId="1024144C" w14:textId="494BC4AE" w:rsidR="00C34B18" w:rsidRDefault="00C34B18" w:rsidP="00C34B18">
      <w:pPr>
        <w:pStyle w:val="Proposal"/>
        <w:overflowPunct/>
        <w:autoSpaceDE/>
        <w:autoSpaceDN/>
        <w:adjustRightInd/>
        <w:spacing w:line="259" w:lineRule="auto"/>
        <w:textAlignment w:val="auto"/>
        <w:rPr>
          <w:lang w:val="en-US"/>
        </w:rPr>
      </w:pPr>
      <w:bookmarkStart w:id="29" w:name="_Toc79088978"/>
      <w:r w:rsidRPr="00C973B9">
        <w:rPr>
          <w:lang w:val="en-US"/>
        </w:rPr>
        <w:t xml:space="preserve">RedCap UE is defined by </w:t>
      </w:r>
      <w:r w:rsidR="00815B35" w:rsidRPr="00C973B9">
        <w:rPr>
          <w:lang w:val="en-US"/>
        </w:rPr>
        <w:t xml:space="preserve">the support </w:t>
      </w:r>
      <w:proofErr w:type="gramStart"/>
      <w:r w:rsidR="00815B35" w:rsidRPr="00C973B9">
        <w:rPr>
          <w:lang w:val="en-US"/>
        </w:rPr>
        <w:t>of:</w:t>
      </w:r>
      <w:proofErr w:type="gramEnd"/>
      <w:r w:rsidR="00815B35" w:rsidRPr="00C973B9">
        <w:rPr>
          <w:lang w:val="en-US"/>
        </w:rPr>
        <w:t xml:space="preserve"> reduced </w:t>
      </w:r>
      <w:r w:rsidR="006C4D99" w:rsidRPr="00C973B9">
        <w:rPr>
          <w:lang w:val="en-US"/>
        </w:rPr>
        <w:t xml:space="preserve">maximum </w:t>
      </w:r>
      <w:r w:rsidR="006A6EF6" w:rsidRPr="00C973B9">
        <w:rPr>
          <w:lang w:val="en-US"/>
        </w:rPr>
        <w:t>UE bandwidth</w:t>
      </w:r>
      <w:r w:rsidR="00815B35" w:rsidRPr="00C973B9">
        <w:rPr>
          <w:lang w:val="en-US"/>
        </w:rPr>
        <w:t xml:space="preserve"> (20 MHz </w:t>
      </w:r>
      <w:r w:rsidR="00B426A1" w:rsidRPr="00C973B9">
        <w:rPr>
          <w:lang w:val="en-US"/>
        </w:rPr>
        <w:t xml:space="preserve">for </w:t>
      </w:r>
      <w:r w:rsidR="00815B35" w:rsidRPr="00C973B9">
        <w:rPr>
          <w:lang w:val="en-US"/>
        </w:rPr>
        <w:t>FR1</w:t>
      </w:r>
      <w:r w:rsidR="00B426A1" w:rsidRPr="00C973B9">
        <w:rPr>
          <w:lang w:val="en-US"/>
        </w:rPr>
        <w:t>,</w:t>
      </w:r>
      <w:r w:rsidR="00815B35" w:rsidRPr="00C973B9">
        <w:rPr>
          <w:lang w:val="en-US"/>
        </w:rPr>
        <w:t xml:space="preserve"> 100 MHz</w:t>
      </w:r>
      <w:r w:rsidR="00B426A1" w:rsidRPr="00C973B9">
        <w:rPr>
          <w:lang w:val="en-US"/>
        </w:rPr>
        <w:t xml:space="preserve"> for</w:t>
      </w:r>
      <w:r w:rsidR="00815B35" w:rsidRPr="00C973B9">
        <w:rPr>
          <w:lang w:val="en-US"/>
        </w:rPr>
        <w:t xml:space="preserve"> FR2)</w:t>
      </w:r>
      <w:r w:rsidR="006A6EF6" w:rsidRPr="00C973B9">
        <w:rPr>
          <w:lang w:val="en-US"/>
        </w:rPr>
        <w:t xml:space="preserve"> and </w:t>
      </w:r>
      <w:r w:rsidR="004E0CE2" w:rsidRPr="00C973B9">
        <w:rPr>
          <w:lang w:val="en-US"/>
        </w:rPr>
        <w:t xml:space="preserve">the </w:t>
      </w:r>
      <w:r w:rsidR="006C4D99" w:rsidRPr="00C973B9">
        <w:rPr>
          <w:lang w:val="en-US"/>
        </w:rPr>
        <w:t xml:space="preserve">possibility to support only one MIMO layer and </w:t>
      </w:r>
      <w:r w:rsidR="00456412" w:rsidRPr="00C973B9">
        <w:rPr>
          <w:lang w:val="en-US"/>
        </w:rPr>
        <w:t xml:space="preserve">one </w:t>
      </w:r>
      <w:r w:rsidR="006C4D99" w:rsidRPr="00C973B9">
        <w:rPr>
          <w:lang w:val="en-US"/>
        </w:rPr>
        <w:t xml:space="preserve">Rx </w:t>
      </w:r>
      <w:r w:rsidR="00B837BD">
        <w:rPr>
          <w:lang w:val="en-US"/>
        </w:rPr>
        <w:t>branch</w:t>
      </w:r>
      <w:r w:rsidR="005B5F26" w:rsidRPr="00C973B9">
        <w:rPr>
          <w:lang w:val="en-US"/>
        </w:rPr>
        <w:t xml:space="preserve"> and optional support for </w:t>
      </w:r>
      <w:r w:rsidR="006C55D2" w:rsidRPr="00C973B9">
        <w:rPr>
          <w:lang w:val="en-US"/>
        </w:rPr>
        <w:t xml:space="preserve">256 </w:t>
      </w:r>
      <w:r w:rsidR="005B5F26" w:rsidRPr="00C973B9">
        <w:rPr>
          <w:lang w:val="en-US"/>
        </w:rPr>
        <w:t xml:space="preserve">QAM </w:t>
      </w:r>
      <w:r w:rsidR="006C55D2" w:rsidRPr="00C973B9">
        <w:rPr>
          <w:lang w:val="en-US"/>
        </w:rPr>
        <w:t xml:space="preserve">in DL for FR1 </w:t>
      </w:r>
      <w:r w:rsidR="005B5F26" w:rsidRPr="00C973B9">
        <w:rPr>
          <w:lang w:val="en-US"/>
        </w:rPr>
        <w:t>and</w:t>
      </w:r>
      <w:r w:rsidR="006C55D2" w:rsidRPr="00C973B9">
        <w:rPr>
          <w:lang w:val="en-US"/>
        </w:rPr>
        <w:t xml:space="preserve"> possibility to support</w:t>
      </w:r>
      <w:r w:rsidR="005B5F26" w:rsidRPr="00C973B9">
        <w:rPr>
          <w:lang w:val="en-US"/>
        </w:rPr>
        <w:t xml:space="preserve"> HD-FDD within one carrier</w:t>
      </w:r>
      <w:r w:rsidR="008B74CD">
        <w:rPr>
          <w:lang w:val="en-US"/>
        </w:rPr>
        <w:t xml:space="preserve"> and optional FD-HDD support</w:t>
      </w:r>
      <w:r w:rsidR="005B5F26" w:rsidRPr="00C973B9">
        <w:rPr>
          <w:lang w:val="en-US"/>
        </w:rPr>
        <w:t>.</w:t>
      </w:r>
      <w:bookmarkEnd w:id="29"/>
      <w:r w:rsidR="005B5F26" w:rsidRPr="00C973B9">
        <w:rPr>
          <w:lang w:val="en-US"/>
        </w:rPr>
        <w:t xml:space="preserve"> </w:t>
      </w:r>
    </w:p>
    <w:p w14:paraId="7AC52073" w14:textId="7718CB9E" w:rsidR="007D6B4A" w:rsidRPr="00C973B9" w:rsidRDefault="007D6B4A" w:rsidP="00C34B18">
      <w:pPr>
        <w:pStyle w:val="Proposal"/>
        <w:overflowPunct/>
        <w:autoSpaceDE/>
        <w:autoSpaceDN/>
        <w:adjustRightInd/>
        <w:spacing w:line="259" w:lineRule="auto"/>
        <w:textAlignment w:val="auto"/>
        <w:rPr>
          <w:lang w:val="en-US"/>
        </w:rPr>
      </w:pPr>
      <w:bookmarkStart w:id="30" w:name="_Toc79088979"/>
      <w:r>
        <w:rPr>
          <w:lang w:val="en-US"/>
        </w:rPr>
        <w:t xml:space="preserve">Capture </w:t>
      </w:r>
      <w:r w:rsidR="00934A0B">
        <w:rPr>
          <w:lang w:val="en-US"/>
        </w:rPr>
        <w:t>RedCap</w:t>
      </w:r>
      <w:r>
        <w:rPr>
          <w:lang w:val="en-US"/>
        </w:rPr>
        <w:t xml:space="preserve"> definition in TS 38.306 in a section or paragraph describing Redcap UE.</w:t>
      </w:r>
      <w:r w:rsidR="00D3600A">
        <w:rPr>
          <w:lang w:val="en-US"/>
        </w:rPr>
        <w:t xml:space="preserve"> Details can be further discussed.</w:t>
      </w:r>
      <w:bookmarkEnd w:id="30"/>
      <w:r w:rsidR="00D3600A">
        <w:rPr>
          <w:lang w:val="en-US"/>
        </w:rPr>
        <w:t xml:space="preserve"> </w:t>
      </w:r>
    </w:p>
    <w:p w14:paraId="01EC76B0" w14:textId="6791E92B" w:rsidR="00795344" w:rsidRDefault="00795344" w:rsidP="006D5BD8">
      <w:pPr>
        <w:pStyle w:val="BodyText"/>
        <w:rPr>
          <w:lang w:val="en-US"/>
        </w:rPr>
      </w:pPr>
    </w:p>
    <w:p w14:paraId="63AB0F68" w14:textId="77777777" w:rsidR="00795344" w:rsidRPr="00C973B9" w:rsidRDefault="00795344" w:rsidP="006D5BD8">
      <w:pPr>
        <w:pStyle w:val="BodyText"/>
        <w:rPr>
          <w:lang w:val="en-US"/>
        </w:rPr>
      </w:pPr>
    </w:p>
    <w:p w14:paraId="2830BFC6" w14:textId="7A0390CD" w:rsidR="00C01F33" w:rsidRPr="00C973B9" w:rsidRDefault="00730D58" w:rsidP="00CE0424">
      <w:pPr>
        <w:pStyle w:val="Heading1"/>
        <w:rPr>
          <w:lang w:val="en-US"/>
        </w:rPr>
      </w:pPr>
      <w:r>
        <w:rPr>
          <w:lang w:val="en-US"/>
        </w:rPr>
        <w:t>4</w:t>
      </w:r>
      <w:r w:rsidR="002B011B" w:rsidRPr="00C973B9">
        <w:rPr>
          <w:lang w:val="en-US"/>
        </w:rPr>
        <w:tab/>
      </w:r>
      <w:r w:rsidR="00C01F33" w:rsidRPr="00C973B9">
        <w:rPr>
          <w:lang w:val="en-US"/>
        </w:rPr>
        <w:t>Conclusion</w:t>
      </w:r>
    </w:p>
    <w:p w14:paraId="7139CC38" w14:textId="77777777" w:rsidR="008E065E" w:rsidRPr="00C973B9" w:rsidRDefault="008E065E" w:rsidP="008E065E">
      <w:pPr>
        <w:pStyle w:val="BodyText"/>
        <w:rPr>
          <w:b/>
          <w:bCs/>
          <w:lang w:val="en-US"/>
        </w:rPr>
      </w:pPr>
      <w:r w:rsidRPr="00C973B9">
        <w:rPr>
          <w:lang w:val="en-US"/>
        </w:rPr>
        <w:t xml:space="preserve">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made the following observations:</w:t>
      </w:r>
      <w:r w:rsidR="00C93814" w:rsidRPr="00C973B9">
        <w:rPr>
          <w:b/>
          <w:bCs/>
          <w:lang w:val="en-US"/>
        </w:rPr>
        <w:t xml:space="preserve"> </w:t>
      </w:r>
    </w:p>
    <w:p w14:paraId="7037DA31" w14:textId="4238A994" w:rsidR="00B26E9C"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Pr>
          <w:b w:val="0"/>
        </w:rPr>
        <w:instrText xml:space="preserve"> TOC \f O \n \h \z \t "Observation" \c </w:instrText>
      </w:r>
      <w:r w:rsidRPr="00C973B9">
        <w:rPr>
          <w:b w:val="0"/>
          <w:bCs/>
          <w:lang w:val="en-US"/>
        </w:rPr>
        <w:fldChar w:fldCharType="separate"/>
      </w:r>
      <w:hyperlink w:anchor="_Toc79088961" w:history="1">
        <w:r w:rsidR="00B26E9C" w:rsidRPr="00AB2BAB">
          <w:rPr>
            <w:rStyle w:val="Hyperlink"/>
            <w:rFonts w:eastAsiaTheme="minorHAnsi"/>
            <w:noProof/>
            <w:lang w:val="en-US"/>
          </w:rPr>
          <w:t>Observation 1</w:t>
        </w:r>
        <w:r w:rsidR="00B26E9C">
          <w:rPr>
            <w:rFonts w:asciiTheme="minorHAnsi" w:eastAsiaTheme="minorEastAsia" w:hAnsiTheme="minorHAnsi" w:cstheme="minorBidi"/>
            <w:b w:val="0"/>
            <w:noProof/>
            <w:sz w:val="24"/>
            <w:szCs w:val="24"/>
            <w:lang w:val="en-FI" w:eastAsia="en-GB"/>
          </w:rPr>
          <w:tab/>
        </w:r>
        <w:r w:rsidR="00B26E9C" w:rsidRPr="00AB2BAB">
          <w:rPr>
            <w:rStyle w:val="Hyperlink"/>
            <w:rFonts w:eastAsiaTheme="minorHAnsi"/>
            <w:noProof/>
            <w:lang w:val="en-US"/>
          </w:rPr>
          <w:t>The existing non-RedCap UEs are expected to support 100 MHz channel BW in FR1 and 200 MHz channel BW in FR2.</w:t>
        </w:r>
      </w:hyperlink>
    </w:p>
    <w:p w14:paraId="29BA82BD" w14:textId="15DE3453"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2" w:history="1">
        <w:r w:rsidRPr="00AB2BAB">
          <w:rPr>
            <w:rStyle w:val="Hyperlink"/>
            <w:rFonts w:eastAsiaTheme="minorHAnsi"/>
            <w:noProof/>
            <w:lang w:val="en-US"/>
          </w:rPr>
          <w:t>Observation 2</w:t>
        </w:r>
        <w:r>
          <w:rPr>
            <w:rFonts w:asciiTheme="minorHAnsi" w:eastAsiaTheme="minorEastAsia" w:hAnsiTheme="minorHAnsi" w:cstheme="minorBidi"/>
            <w:b w:val="0"/>
            <w:noProof/>
            <w:sz w:val="24"/>
            <w:szCs w:val="24"/>
            <w:lang w:val="en-FI" w:eastAsia="en-GB"/>
          </w:rPr>
          <w:tab/>
        </w:r>
        <w:r w:rsidRPr="00AB2BAB">
          <w:rPr>
            <w:rStyle w:val="Hyperlink"/>
            <w:rFonts w:eastAsiaTheme="minorHAnsi"/>
            <w:noProof/>
            <w:lang w:val="en-US"/>
          </w:rPr>
          <w:t>It is already possible to signal [5, 10, 15, 20] MHz maximum supported channel BW for FR1 and [50, 100] MHz maximum BW for FR2 using the existing fields and IEs.</w:t>
        </w:r>
      </w:hyperlink>
    </w:p>
    <w:p w14:paraId="733646BA" w14:textId="361F1173"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3" w:history="1">
        <w:r w:rsidRPr="00AB2BAB">
          <w:rPr>
            <w:rStyle w:val="Hyperlink"/>
            <w:rFonts w:eastAsiaTheme="minorHAnsi"/>
            <w:noProof/>
            <w:lang w:val="en-US"/>
          </w:rPr>
          <w:t>Observation 3</w:t>
        </w:r>
        <w:r>
          <w:rPr>
            <w:rFonts w:asciiTheme="minorHAnsi" w:eastAsiaTheme="minorEastAsia" w:hAnsiTheme="minorHAnsi" w:cstheme="minorBidi"/>
            <w:b w:val="0"/>
            <w:noProof/>
            <w:sz w:val="24"/>
            <w:szCs w:val="24"/>
            <w:lang w:val="en-FI" w:eastAsia="en-GB"/>
          </w:rPr>
          <w:tab/>
        </w:r>
        <w:r w:rsidRPr="00AB2BAB">
          <w:rPr>
            <w:rStyle w:val="Hyperlink"/>
            <w:rFonts w:eastAsiaTheme="minorHAnsi"/>
            <w:noProof/>
            <w:lang w:val="en-US"/>
          </w:rPr>
          <w:t>Using the information of the supported BWs, the network can configure a dedicated BWP not exceeding the supported BW of the UE after the initial access, if needed.</w:t>
        </w:r>
      </w:hyperlink>
    </w:p>
    <w:p w14:paraId="04444503" w14:textId="074A0E49"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4" w:history="1">
        <w:r w:rsidRPr="00AB2BAB">
          <w:rPr>
            <w:rStyle w:val="Hyperlink"/>
            <w:rFonts w:eastAsiaTheme="minorHAnsi"/>
            <w:noProof/>
            <w:lang w:val="en-US"/>
          </w:rPr>
          <w:t>Observation 4</w:t>
        </w:r>
        <w:r>
          <w:rPr>
            <w:rFonts w:asciiTheme="minorHAnsi" w:eastAsiaTheme="minorEastAsia" w:hAnsiTheme="minorHAnsi" w:cstheme="minorBidi"/>
            <w:b w:val="0"/>
            <w:noProof/>
            <w:sz w:val="24"/>
            <w:szCs w:val="24"/>
            <w:lang w:val="en-FI" w:eastAsia="en-GB"/>
          </w:rPr>
          <w:tab/>
        </w:r>
        <w:r w:rsidRPr="00AB2BAB">
          <w:rPr>
            <w:rStyle w:val="Hyperlink"/>
            <w:rFonts w:eastAsiaTheme="minorHAnsi"/>
            <w:noProof/>
            <w:lang w:val="en-US"/>
          </w:rPr>
          <w:t>Existing capability signaling allows indicating support for 2, 4 or 8 DL MIMO layers, or no support, per carrier.</w:t>
        </w:r>
      </w:hyperlink>
    </w:p>
    <w:p w14:paraId="4A1825E2" w14:textId="4A31976F"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5" w:history="1">
        <w:r w:rsidRPr="00AB2BAB">
          <w:rPr>
            <w:rStyle w:val="Hyperlink"/>
            <w:rFonts w:eastAsiaTheme="minorHAnsi"/>
            <w:noProof/>
            <w:lang w:val="en-US"/>
          </w:rPr>
          <w:t>Observation 5</w:t>
        </w:r>
        <w:r>
          <w:rPr>
            <w:rFonts w:asciiTheme="minorHAnsi" w:eastAsiaTheme="minorEastAsia" w:hAnsiTheme="minorHAnsi" w:cstheme="minorBidi"/>
            <w:b w:val="0"/>
            <w:noProof/>
            <w:sz w:val="24"/>
            <w:szCs w:val="24"/>
            <w:lang w:val="en-FI" w:eastAsia="en-GB"/>
          </w:rPr>
          <w:tab/>
        </w:r>
        <w:r w:rsidRPr="00AB2BAB">
          <w:rPr>
            <w:rStyle w:val="Hyperlink"/>
            <w:rFonts w:eastAsiaTheme="minorHAnsi"/>
            <w:noProof/>
            <w:lang w:val="en-US"/>
          </w:rPr>
          <w:t>Existing capability signaling can be used to signal maximum modulation order supported by carrier and optional support for 256QAM.</w:t>
        </w:r>
      </w:hyperlink>
    </w:p>
    <w:p w14:paraId="77F73210" w14:textId="1B7225DF" w:rsidR="006E1C82" w:rsidRPr="00C973B9" w:rsidRDefault="006F6582" w:rsidP="008E065E">
      <w:pPr>
        <w:pStyle w:val="BodyText"/>
        <w:rPr>
          <w:b/>
          <w:bCs/>
          <w:lang w:val="en-US"/>
        </w:rPr>
      </w:pPr>
      <w:r w:rsidRPr="00C973B9">
        <w:rPr>
          <w:b/>
          <w:bCs/>
          <w:lang w:val="en-US"/>
        </w:rPr>
        <w:fldChar w:fldCharType="end"/>
      </w:r>
    </w:p>
    <w:p w14:paraId="61487CD5" w14:textId="77777777" w:rsidR="006E1C82" w:rsidRPr="00C973B9" w:rsidRDefault="008E065E" w:rsidP="006E1C82">
      <w:pPr>
        <w:pStyle w:val="BodyText"/>
        <w:rPr>
          <w:lang w:val="en-US"/>
        </w:rPr>
      </w:pPr>
      <w:r w:rsidRPr="00C973B9">
        <w:rPr>
          <w:lang w:val="en-US"/>
        </w:rPr>
        <w:t xml:space="preserve">Based on the discussion in </w:t>
      </w:r>
      <w:r w:rsidR="007729A2" w:rsidRPr="00C973B9">
        <w:rPr>
          <w:lang w:val="en-US"/>
        </w:rPr>
        <w:t xml:space="preserve">the previous </w:t>
      </w:r>
      <w:r w:rsidRPr="00C973B9">
        <w:rPr>
          <w:lang w:val="en-US"/>
        </w:rPr>
        <w:t>section</w:t>
      </w:r>
      <w:r w:rsidR="007729A2" w:rsidRPr="00C973B9">
        <w:rPr>
          <w:lang w:val="en-US"/>
        </w:rPr>
        <w:t>s</w:t>
      </w:r>
      <w:r w:rsidRPr="00C973B9">
        <w:rPr>
          <w:lang w:val="en-US"/>
        </w:rPr>
        <w:t xml:space="preserve"> we propose the following:</w:t>
      </w:r>
    </w:p>
    <w:p w14:paraId="29004695" w14:textId="0DEDB146" w:rsidR="00B26E9C"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C973B9">
        <w:rPr>
          <w:b w:val="0"/>
          <w:bCs/>
          <w:lang w:val="en-US"/>
        </w:rPr>
        <w:fldChar w:fldCharType="begin"/>
      </w:r>
      <w:r w:rsidRPr="00C973B9">
        <w:rPr>
          <w:b w:val="0"/>
          <w:bCs/>
          <w:lang w:val="en-US"/>
        </w:rPr>
        <w:instrText xml:space="preserve"> TOC \n \h \z \t "Proposal" \c </w:instrText>
      </w:r>
      <w:r w:rsidRPr="00C973B9">
        <w:rPr>
          <w:b w:val="0"/>
          <w:bCs/>
          <w:lang w:val="en-US"/>
        </w:rPr>
        <w:fldChar w:fldCharType="separate"/>
      </w:r>
      <w:hyperlink w:anchor="_Toc79088966" w:history="1">
        <w:r w:rsidR="00B26E9C" w:rsidRPr="00E90BF0">
          <w:rPr>
            <w:rStyle w:val="Hyperlink"/>
            <w:noProof/>
            <w:lang w:val="en-US"/>
          </w:rPr>
          <w:t>Proposal 1</w:t>
        </w:r>
        <w:r w:rsidR="00B26E9C">
          <w:rPr>
            <w:rFonts w:asciiTheme="minorHAnsi" w:eastAsiaTheme="minorEastAsia" w:hAnsiTheme="minorHAnsi" w:cstheme="minorBidi"/>
            <w:b w:val="0"/>
            <w:noProof/>
            <w:sz w:val="24"/>
            <w:szCs w:val="24"/>
            <w:lang w:val="en-FI" w:eastAsia="en-GB"/>
          </w:rPr>
          <w:tab/>
        </w:r>
        <w:r w:rsidR="00B26E9C" w:rsidRPr="00E90BF0">
          <w:rPr>
            <w:rStyle w:val="Hyperlink"/>
            <w:noProof/>
            <w:lang w:val="en-US"/>
          </w:rPr>
          <w:t xml:space="preserve">Re-use the capability signaling of NR Rel-15. If necessary, introduce new capability parameters for capabilities which were mandatory without capability signaling for </w:t>
        </w:r>
        <w:r w:rsidR="00B26E9C" w:rsidRPr="00E90BF0">
          <w:rPr>
            <w:rStyle w:val="Hyperlink"/>
            <w:noProof/>
            <w:lang w:val="en-US"/>
          </w:rPr>
          <w:lastRenderedPageBreak/>
          <w:t>NR Rel-15 and which are optional for RedCap. Extend the value range of existing capability parameters where necessary.</w:t>
        </w:r>
      </w:hyperlink>
    </w:p>
    <w:p w14:paraId="0AA0881E" w14:textId="5F988CFA"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7" w:history="1">
        <w:r w:rsidRPr="00E90BF0">
          <w:rPr>
            <w:rStyle w:val="Hyperlink"/>
            <w:rFonts w:eastAsiaTheme="minorHAnsi"/>
            <w:noProof/>
            <w:lang w:val="en-US"/>
          </w:rPr>
          <w:t>Proposal 2</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The network identifies RedCap UE based on the early indication (if configured) and an explicit capability (not a type) indicating the UE is a RedCap UE.</w:t>
        </w:r>
      </w:hyperlink>
    </w:p>
    <w:p w14:paraId="4B928D09" w14:textId="16C55D30"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8" w:history="1">
        <w:r w:rsidRPr="00E90BF0">
          <w:rPr>
            <w:rStyle w:val="Hyperlink"/>
            <w:rFonts w:eastAsiaTheme="minorHAnsi"/>
            <w:noProof/>
            <w:lang w:val="en-US"/>
          </w:rPr>
          <w:t>Proposal 3</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RedCap UE uses the existing capability signaling to indicate channel bandwidth per band, and per carrier (i.e. in feature set per CC). The field descriptions are updated to require RedCap UEs to indicate maximum 20 MHz (FR1) or 100 MHz (FR2).</w:t>
        </w:r>
      </w:hyperlink>
    </w:p>
    <w:p w14:paraId="50397D91" w14:textId="634788FB"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69" w:history="1">
        <w:r w:rsidRPr="00E90BF0">
          <w:rPr>
            <w:rStyle w:val="Hyperlink"/>
            <w:rFonts w:eastAsiaTheme="minorHAnsi"/>
            <w:noProof/>
            <w:lang w:val="en-US"/>
          </w:rPr>
          <w:t>Proposal 4</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Capture the maximum supported bandwidth for FR1 and FR2 in RedCap definition. Explicit capability for maximum bandwidth is not introduced.</w:t>
        </w:r>
      </w:hyperlink>
    </w:p>
    <w:p w14:paraId="489301B6" w14:textId="39AC40A8"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0" w:history="1">
        <w:r w:rsidRPr="00E90BF0">
          <w:rPr>
            <w:rStyle w:val="Hyperlink"/>
            <w:rFonts w:eastAsiaTheme="minorHAnsi"/>
            <w:noProof/>
            <w:lang w:val="en-US"/>
          </w:rPr>
          <w:t>Proposal 5</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A RedCap UE uses the existing capability signaling to indicate maximum number of supported MIMO layers per carrier, and no changes or new capability are needed.</w:t>
        </w:r>
      </w:hyperlink>
    </w:p>
    <w:p w14:paraId="4AB57B62" w14:textId="4E5B41F6"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1" w:history="1">
        <w:r w:rsidRPr="00E90BF0">
          <w:rPr>
            <w:rStyle w:val="Hyperlink"/>
            <w:rFonts w:eastAsiaTheme="minorHAnsi"/>
            <w:noProof/>
            <w:lang w:val="en-US"/>
          </w:rPr>
          <w:t>Proposal 6</w:t>
        </w:r>
        <w:r>
          <w:rPr>
            <w:rFonts w:asciiTheme="minorHAnsi" w:eastAsiaTheme="minorEastAsia" w:hAnsiTheme="minorHAnsi" w:cstheme="minorBidi"/>
            <w:b w:val="0"/>
            <w:noProof/>
            <w:sz w:val="24"/>
            <w:szCs w:val="24"/>
            <w:lang w:val="en-FI" w:eastAsia="en-GB"/>
          </w:rPr>
          <w:tab/>
        </w:r>
        <w:r w:rsidRPr="00E90BF0">
          <w:rPr>
            <w:rStyle w:val="Hyperlink"/>
            <w:noProof/>
            <w:lang w:val="en-US"/>
          </w:rPr>
          <w:t xml:space="preserve">The existing capability </w:t>
        </w:r>
        <w:r w:rsidRPr="00E90BF0">
          <w:rPr>
            <w:rStyle w:val="Hyperlink"/>
            <w:i/>
            <w:iCs/>
            <w:noProof/>
            <w:lang w:val="en-US" w:eastAsia="ja-JP"/>
          </w:rPr>
          <w:t xml:space="preserve">maxNumberMIMO-LayersPDSCH </w:t>
        </w:r>
        <w:r w:rsidRPr="00E90BF0">
          <w:rPr>
            <w:rStyle w:val="Hyperlink"/>
            <w:noProof/>
            <w:lang w:val="en-US" w:eastAsia="ja-JP"/>
          </w:rPr>
          <w:t>is used for indicating both the number of Rx branches and supported number of DL MIMO layers.</w:t>
        </w:r>
      </w:hyperlink>
    </w:p>
    <w:p w14:paraId="2F4B3765" w14:textId="42CE7175"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2" w:history="1">
        <w:r w:rsidRPr="00E90BF0">
          <w:rPr>
            <w:rStyle w:val="Hyperlink"/>
            <w:rFonts w:eastAsiaTheme="minorHAnsi"/>
            <w:noProof/>
            <w:lang w:val="en-US"/>
          </w:rPr>
          <w:t>Proposal 7</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Existing capability signaling is updated so that RedCap UE can optionally signal support for 256QAM, and no new capability is needed.</w:t>
        </w:r>
      </w:hyperlink>
    </w:p>
    <w:p w14:paraId="7398DA88" w14:textId="25194A4C"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3" w:history="1">
        <w:r w:rsidRPr="00E90BF0">
          <w:rPr>
            <w:rStyle w:val="Hyperlink"/>
            <w:rFonts w:eastAsiaTheme="minorHAnsi"/>
            <w:noProof/>
            <w:lang w:val="en-US"/>
          </w:rPr>
          <w:t>Proposal 8</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A new capability for HD-FDD is needed, the details can be discussed further when RAN1 has progressed in their work.</w:t>
        </w:r>
      </w:hyperlink>
    </w:p>
    <w:p w14:paraId="4A048020" w14:textId="0AFC388B"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4" w:history="1">
        <w:r w:rsidRPr="00E90BF0">
          <w:rPr>
            <w:rStyle w:val="Hyperlink"/>
            <w:rFonts w:eastAsiaTheme="minorHAnsi"/>
            <w:noProof/>
            <w:lang w:val="en-US"/>
          </w:rPr>
          <w:t>Proposal 9</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NR UEs may indicate support for the Rel-17 eDRX enhancement and/or the Rel-17 RRM measurement relaxation.</w:t>
        </w:r>
      </w:hyperlink>
    </w:p>
    <w:p w14:paraId="29B43B0C" w14:textId="0F7391FE"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5" w:history="1">
        <w:r w:rsidRPr="00E90BF0">
          <w:rPr>
            <w:rStyle w:val="Hyperlink"/>
            <w:rFonts w:eastAsiaTheme="minorHAnsi"/>
            <w:noProof/>
            <w:lang w:val="en-US"/>
          </w:rPr>
          <w:t>Proposal 10</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 xml:space="preserve">From RAN2 point of view lower values for </w:t>
        </w:r>
        <w:r w:rsidRPr="00E90BF0">
          <w:rPr>
            <w:rStyle w:val="Hyperlink"/>
            <w:rFonts w:eastAsiaTheme="minorHAnsi"/>
            <w:i/>
            <w:iCs/>
            <w:noProof/>
            <w:lang w:val="en-US"/>
          </w:rPr>
          <w:t xml:space="preserve">scalingFactor </w:t>
        </w:r>
        <w:r w:rsidRPr="00E90BF0">
          <w:rPr>
            <w:rStyle w:val="Hyperlink"/>
            <w:rFonts w:eastAsiaTheme="minorHAnsi"/>
            <w:noProof/>
            <w:lang w:val="en-US"/>
          </w:rPr>
          <w:t>can be supported, details to be further determined by RAN1.</w:t>
        </w:r>
      </w:hyperlink>
    </w:p>
    <w:p w14:paraId="0249F2A9" w14:textId="28DA8179"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6" w:history="1">
        <w:r w:rsidRPr="00E90BF0">
          <w:rPr>
            <w:rStyle w:val="Hyperlink"/>
            <w:rFonts w:eastAsiaTheme="minorHAnsi"/>
            <w:noProof/>
            <w:lang w:val="en-US"/>
          </w:rPr>
          <w:t>Proposal 11</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Instead of individually agreeing which mechanisms are supported, have overall discussion which mechanisms are supported from RAN2 perspective and agree the intention in bulk.</w:t>
        </w:r>
      </w:hyperlink>
    </w:p>
    <w:p w14:paraId="69EEF2D1" w14:textId="32BFD8AE"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7" w:history="1">
        <w:r w:rsidRPr="00E90BF0">
          <w:rPr>
            <w:rStyle w:val="Hyperlink"/>
            <w:rFonts w:eastAsiaTheme="minorHAnsi"/>
            <w:noProof/>
            <w:lang w:val="en-US"/>
          </w:rPr>
          <w:t>Proposal 12</w:t>
        </w:r>
        <w:r>
          <w:rPr>
            <w:rFonts w:asciiTheme="minorHAnsi" w:eastAsiaTheme="minorEastAsia" w:hAnsiTheme="minorHAnsi" w:cstheme="minorBidi"/>
            <w:b w:val="0"/>
            <w:noProof/>
            <w:sz w:val="24"/>
            <w:szCs w:val="24"/>
            <w:lang w:val="en-FI" w:eastAsia="en-GB"/>
          </w:rPr>
          <w:tab/>
        </w:r>
        <w:r w:rsidRPr="00E90BF0">
          <w:rPr>
            <w:rStyle w:val="Hyperlink"/>
            <w:rFonts w:eastAsiaTheme="minorHAnsi"/>
            <w:noProof/>
            <w:lang w:val="en-US"/>
          </w:rPr>
          <w:t>Discuss whether RedCap WID should be updated to include additional UE complexity reduction features for higher layers.</w:t>
        </w:r>
      </w:hyperlink>
    </w:p>
    <w:p w14:paraId="0EE62954" w14:textId="5F155C73"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8" w:history="1">
        <w:r w:rsidRPr="00E90BF0">
          <w:rPr>
            <w:rStyle w:val="Hyperlink"/>
            <w:noProof/>
            <w:lang w:val="en-US"/>
          </w:rPr>
          <w:t>Proposal 13</w:t>
        </w:r>
        <w:r>
          <w:rPr>
            <w:rFonts w:asciiTheme="minorHAnsi" w:eastAsiaTheme="minorEastAsia" w:hAnsiTheme="minorHAnsi" w:cstheme="minorBidi"/>
            <w:b w:val="0"/>
            <w:noProof/>
            <w:sz w:val="24"/>
            <w:szCs w:val="24"/>
            <w:lang w:val="en-FI" w:eastAsia="en-GB"/>
          </w:rPr>
          <w:tab/>
        </w:r>
        <w:r w:rsidRPr="00E90BF0">
          <w:rPr>
            <w:rStyle w:val="Hyperlink"/>
            <w:noProof/>
            <w:lang w:val="en-US"/>
          </w:rPr>
          <w:t>RedCap UE is defined by the support of: reduced maximum UE bandwidth (20 MHz for FR1, 100 MHz for FR2) and the possibility to support only one MIMO layer and one Rx branch and optional support for 256 QAM in DL for FR1 and possibility to support HD-FDD within one carrier and optional FD-HDD support.</w:t>
        </w:r>
      </w:hyperlink>
    </w:p>
    <w:p w14:paraId="2ECC2720" w14:textId="7F59BF9D" w:rsidR="00B26E9C" w:rsidRDefault="00B26E9C">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088979" w:history="1">
        <w:r w:rsidRPr="00E90BF0">
          <w:rPr>
            <w:rStyle w:val="Hyperlink"/>
            <w:noProof/>
            <w:lang w:val="en-US"/>
          </w:rPr>
          <w:t>Proposal 14</w:t>
        </w:r>
        <w:r>
          <w:rPr>
            <w:rFonts w:asciiTheme="minorHAnsi" w:eastAsiaTheme="minorEastAsia" w:hAnsiTheme="minorHAnsi" w:cstheme="minorBidi"/>
            <w:b w:val="0"/>
            <w:noProof/>
            <w:sz w:val="24"/>
            <w:szCs w:val="24"/>
            <w:lang w:val="en-FI" w:eastAsia="en-GB"/>
          </w:rPr>
          <w:tab/>
        </w:r>
        <w:r w:rsidRPr="00E90BF0">
          <w:rPr>
            <w:rStyle w:val="Hyperlink"/>
            <w:noProof/>
            <w:lang w:val="en-US"/>
          </w:rPr>
          <w:t>Capture RedCap definition in TS 38.306 in a section or paragraph describing Redcap UE. Details can be further discussed.</w:t>
        </w:r>
      </w:hyperlink>
    </w:p>
    <w:p w14:paraId="4ABD0D93" w14:textId="6905C586" w:rsidR="00C01F33" w:rsidRPr="00C973B9" w:rsidRDefault="006E1C82" w:rsidP="00770FED">
      <w:pPr>
        <w:pStyle w:val="BodyText"/>
        <w:rPr>
          <w:b/>
          <w:bCs/>
          <w:lang w:val="en-US"/>
        </w:rPr>
      </w:pPr>
      <w:r w:rsidRPr="00C973B9">
        <w:rPr>
          <w:b/>
          <w:bCs/>
          <w:lang w:val="en-US"/>
        </w:rPr>
        <w:fldChar w:fldCharType="end"/>
      </w:r>
      <w:r w:rsidRPr="00C973B9">
        <w:rPr>
          <w:b/>
          <w:bCs/>
          <w:lang w:val="en-US"/>
        </w:rPr>
        <w:t xml:space="preserve"> </w:t>
      </w:r>
    </w:p>
    <w:p w14:paraId="51BE979E" w14:textId="2A41FC81" w:rsidR="00F507D1" w:rsidRPr="00C973B9" w:rsidRDefault="00F507D1" w:rsidP="00CE0424">
      <w:pPr>
        <w:pStyle w:val="Heading1"/>
        <w:rPr>
          <w:lang w:val="en-US"/>
        </w:rPr>
      </w:pPr>
      <w:bookmarkStart w:id="31" w:name="_In-sequence_SDU_delivery"/>
      <w:bookmarkEnd w:id="31"/>
      <w:r w:rsidRPr="00C973B9">
        <w:rPr>
          <w:lang w:val="en-US"/>
        </w:rPr>
        <w:t>References</w:t>
      </w:r>
    </w:p>
    <w:bookmarkStart w:id="32" w:name="_Hlk30065818"/>
    <w:bookmarkStart w:id="33" w:name="_Ref71583270"/>
    <w:bookmarkEnd w:id="32"/>
    <w:p w14:paraId="35B19E14" w14:textId="0F505C1D" w:rsidR="00482020" w:rsidRPr="00BD6350" w:rsidRDefault="00293EAE" w:rsidP="00293EAE">
      <w:pPr>
        <w:pStyle w:val="Reference"/>
        <w:rPr>
          <w:lang w:val="en-US" w:eastAsia="en-GB"/>
        </w:rPr>
      </w:pPr>
      <w:r w:rsidRPr="00210848">
        <w:rPr>
          <w:rStyle w:val="Hyperlink"/>
          <w:lang w:val="en-US"/>
        </w:rPr>
        <w:fldChar w:fldCharType="begin"/>
      </w:r>
      <w:r w:rsidRPr="00210848">
        <w:rPr>
          <w:rStyle w:val="Hyperlink"/>
          <w:lang w:val="en-US"/>
        </w:rPr>
        <w:instrText xml:space="preserve"> HYPERLINK "http://www.3gpp.org/ftp/tsg_ran/TSG_RAN/TSGR_92e/Docs/%0d/RP-211574.zip" \o "http://www.3gpp.org/ftp/tsg_ran/tsg_ran/tsgr_92e/docs/%0d/rp-211574.zip" \t "_blank" </w:instrText>
      </w:r>
      <w:r w:rsidRPr="00210848">
        <w:rPr>
          <w:rStyle w:val="Hyperlink"/>
          <w:lang w:val="en-US"/>
        </w:rPr>
        <w:fldChar w:fldCharType="separate"/>
      </w:r>
      <w:r w:rsidRPr="00117F14">
        <w:rPr>
          <w:rStyle w:val="Hyperlink"/>
          <w:lang w:val="en-US"/>
        </w:rPr>
        <w:t>RP-211574</w:t>
      </w:r>
      <w:r w:rsidRPr="00210848">
        <w:rPr>
          <w:rStyle w:val="Hyperlink"/>
          <w:lang w:val="en-US"/>
        </w:rPr>
        <w:fldChar w:fldCharType="end"/>
      </w:r>
      <w:r w:rsidR="007C4E73" w:rsidRPr="00293EAE">
        <w:rPr>
          <w:lang w:val="en-US"/>
        </w:rPr>
        <w:t xml:space="preserve">, </w:t>
      </w:r>
      <w:bookmarkEnd w:id="33"/>
      <w:r w:rsidRPr="00293EAE">
        <w:rPr>
          <w:lang w:val="en-US"/>
        </w:rPr>
        <w:t>“Revised WID on support of reduced capability NR devices”, Ericsson, RAN#92-e</w:t>
      </w:r>
    </w:p>
    <w:bookmarkStart w:id="34" w:name="_Ref78991792"/>
    <w:p w14:paraId="6B42CA57" w14:textId="032300E8" w:rsidR="0023087E" w:rsidRPr="00C973B9" w:rsidRDefault="00B62C0B" w:rsidP="00482020">
      <w:pPr>
        <w:pStyle w:val="Reference"/>
        <w:overflowPunct/>
        <w:autoSpaceDE/>
        <w:autoSpaceDN/>
        <w:adjustRightInd/>
        <w:spacing w:line="259" w:lineRule="auto"/>
        <w:jc w:val="left"/>
        <w:textAlignment w:val="auto"/>
        <w:rPr>
          <w:lang w:val="en-US"/>
        </w:rPr>
      </w:pPr>
      <w:r>
        <w:fldChar w:fldCharType="begin"/>
      </w:r>
      <w:r w:rsidRPr="00BD6350">
        <w:rPr>
          <w:lang w:val="en-US"/>
        </w:rPr>
        <w:instrText xml:space="preserve"> HYPERLINK "https://www.3gpp.org/ftp/Specs/archive/38_series/38.875/38875-h00.zip" </w:instrText>
      </w:r>
      <w:r>
        <w:fldChar w:fldCharType="separate"/>
      </w:r>
      <w:r w:rsidR="0023087E" w:rsidRPr="00C973B9">
        <w:rPr>
          <w:rStyle w:val="Hyperlink"/>
          <w:lang w:val="en-US"/>
        </w:rPr>
        <w:t>TR 38.875</w:t>
      </w:r>
      <w:r>
        <w:rPr>
          <w:rStyle w:val="Hyperlink"/>
          <w:lang w:val="en-US"/>
        </w:rPr>
        <w:fldChar w:fldCharType="end"/>
      </w:r>
      <w:r w:rsidR="0023087E" w:rsidRPr="00C973B9">
        <w:rPr>
          <w:lang w:val="en-US"/>
        </w:rPr>
        <w:t xml:space="preserve">, </w:t>
      </w:r>
      <w:r w:rsidR="00983938" w:rsidRPr="00C973B9">
        <w:rPr>
          <w:lang w:val="en-US"/>
        </w:rPr>
        <w:t>“Study on support of reduced capability NR devices”, v17.0.0, March 2021</w:t>
      </w:r>
      <w:bookmarkEnd w:id="34"/>
    </w:p>
    <w:bookmarkStart w:id="35" w:name="_Ref45800331"/>
    <w:p w14:paraId="7A0A234E" w14:textId="7B46BD5C" w:rsidR="00482020" w:rsidRPr="00C973B9" w:rsidRDefault="00F55ED9" w:rsidP="00482020">
      <w:pPr>
        <w:pStyle w:val="Reference"/>
        <w:overflowPunct/>
        <w:autoSpaceDE/>
        <w:autoSpaceDN/>
        <w:adjustRightInd/>
        <w:spacing w:line="259" w:lineRule="auto"/>
        <w:jc w:val="left"/>
        <w:textAlignment w:val="auto"/>
        <w:rPr>
          <w:lang w:val="en-US"/>
        </w:rPr>
      </w:pPr>
      <w:r>
        <w:rPr>
          <w:lang w:val="en-US"/>
        </w:rPr>
        <w:fldChar w:fldCharType="begin"/>
      </w:r>
      <w:r>
        <w:rPr>
          <w:lang w:val="en-US"/>
        </w:rPr>
        <w:instrText xml:space="preserve"> HYPERLINK "http://www.3gpp.org/ftp/tsg_ran/TSG_RAN//TSGR_89e/Docs/</w:instrText>
      </w:r>
      <w:r>
        <w:rPr>
          <w:lang w:val="en-US"/>
        </w:rPr>
        <w:cr/>
        <w:instrText xml:space="preserve">/RP-201676.zip" </w:instrText>
      </w:r>
      <w:r>
        <w:rPr>
          <w:lang w:val="en-US"/>
        </w:rPr>
        <w:fldChar w:fldCharType="separate"/>
      </w:r>
      <w:r w:rsidR="00482020" w:rsidRPr="00F55ED9">
        <w:rPr>
          <w:rStyle w:val="Hyperlink"/>
          <w:lang w:val="en-US"/>
        </w:rPr>
        <w:t>RP-201676</w:t>
      </w:r>
      <w:r>
        <w:rPr>
          <w:lang w:val="en-US"/>
        </w:rPr>
        <w:fldChar w:fldCharType="end"/>
      </w:r>
      <w:r w:rsidR="00482020" w:rsidRPr="00C973B9">
        <w:rPr>
          <w:lang w:val="en-US"/>
        </w:rPr>
        <w:t>, “Status report for Study on support of reduced capability NR devices”, Ericsson, RAN#89e, Electronic Meeting, September 14 - 18, 2020.</w:t>
      </w:r>
      <w:bookmarkEnd w:id="35"/>
    </w:p>
    <w:p w14:paraId="4202EF11" w14:textId="63DB7A57" w:rsidR="00482020" w:rsidRPr="00C973B9" w:rsidRDefault="0094321F" w:rsidP="00482020">
      <w:pPr>
        <w:pStyle w:val="Reference"/>
        <w:overflowPunct/>
        <w:autoSpaceDE/>
        <w:autoSpaceDN/>
        <w:adjustRightInd/>
        <w:spacing w:line="259" w:lineRule="auto"/>
        <w:jc w:val="left"/>
        <w:textAlignment w:val="auto"/>
        <w:rPr>
          <w:lang w:val="en-US"/>
        </w:rPr>
      </w:pPr>
      <w:hyperlink r:id="rId12" w:history="1">
        <w:r w:rsidR="00482020" w:rsidRPr="00F55ED9">
          <w:rPr>
            <w:rStyle w:val="Hyperlink"/>
            <w:lang w:val="en-US"/>
          </w:rPr>
          <w:t>R2-200</w:t>
        </w:r>
        <w:r w:rsidR="003A7653" w:rsidRPr="00F55ED9">
          <w:rPr>
            <w:rStyle w:val="Hyperlink"/>
            <w:lang w:val="en-US"/>
          </w:rPr>
          <w:t>9004</w:t>
        </w:r>
      </w:hyperlink>
      <w:r w:rsidR="00482020" w:rsidRPr="00C973B9">
        <w:rPr>
          <w:lang w:val="en-US"/>
        </w:rPr>
        <w:t xml:space="preserve">, Report of </w:t>
      </w:r>
      <w:r w:rsidR="00482020" w:rsidRPr="00C973B9">
        <w:rPr>
          <w:bCs/>
          <w:lang w:val="en-US"/>
        </w:rPr>
        <w:t>[Post111-e][</w:t>
      </w:r>
      <w:proofErr w:type="gramStart"/>
      <w:r w:rsidR="00482020" w:rsidRPr="00C973B9">
        <w:rPr>
          <w:bCs/>
          <w:lang w:val="en-US"/>
        </w:rPr>
        <w:t>913][</w:t>
      </w:r>
      <w:proofErr w:type="gramEnd"/>
      <w:r w:rsidR="00482020" w:rsidRPr="00C973B9">
        <w:rPr>
          <w:bCs/>
          <w:lang w:val="en-US"/>
        </w:rPr>
        <w:t>REDCAP] Definition and constraining of reduced capabilities, Intel, Electronic Meeting, November 2</w:t>
      </w:r>
      <w:r w:rsidR="00482020" w:rsidRPr="00C973B9">
        <w:rPr>
          <w:bCs/>
          <w:vertAlign w:val="superscript"/>
          <w:lang w:val="en-US"/>
        </w:rPr>
        <w:t>nd</w:t>
      </w:r>
      <w:r w:rsidR="00482020" w:rsidRPr="00C973B9">
        <w:rPr>
          <w:bCs/>
          <w:lang w:val="en-US"/>
        </w:rPr>
        <w:t>-13</w:t>
      </w:r>
      <w:r w:rsidR="00482020" w:rsidRPr="00C973B9">
        <w:rPr>
          <w:bCs/>
          <w:vertAlign w:val="superscript"/>
          <w:lang w:val="en-US"/>
        </w:rPr>
        <w:t>th</w:t>
      </w:r>
      <w:r w:rsidR="00482020" w:rsidRPr="00C973B9">
        <w:rPr>
          <w:bCs/>
          <w:lang w:val="en-US"/>
        </w:rPr>
        <w:t>, 2020</w:t>
      </w:r>
    </w:p>
    <w:bookmarkStart w:id="36" w:name="_Ref71282201"/>
    <w:p w14:paraId="23BEBC33" w14:textId="0FBE9175" w:rsidR="003F096A" w:rsidRPr="00C973B9" w:rsidRDefault="00210848" w:rsidP="00482020">
      <w:pPr>
        <w:pStyle w:val="Reference"/>
        <w:overflowPunct/>
        <w:autoSpaceDE/>
        <w:autoSpaceDN/>
        <w:adjustRightInd/>
        <w:spacing w:line="259" w:lineRule="auto"/>
        <w:jc w:val="left"/>
        <w:textAlignment w:val="auto"/>
        <w:rPr>
          <w:lang w:val="en-US"/>
        </w:rPr>
      </w:pPr>
      <w:r w:rsidRPr="00210848">
        <w:rPr>
          <w:bCs/>
          <w:lang w:val="en-US"/>
        </w:rPr>
        <w:fldChar w:fldCharType="begin"/>
      </w:r>
      <w:r w:rsidRPr="00210848">
        <w:rPr>
          <w:bCs/>
          <w:lang w:val="en-US"/>
        </w:rPr>
        <w:instrText xml:space="preserve"> HYPERLINK "https://www.3gpp.org/ftp/Specs/archive/38_series/38.331/38331-g50.zip" </w:instrText>
      </w:r>
      <w:r w:rsidRPr="00210848">
        <w:rPr>
          <w:bCs/>
          <w:lang w:val="en-US"/>
        </w:rPr>
        <w:fldChar w:fldCharType="separate"/>
      </w:r>
      <w:r w:rsidR="003F096A" w:rsidRPr="00210848">
        <w:rPr>
          <w:rStyle w:val="Hyperlink"/>
          <w:bCs/>
          <w:lang w:val="en-US"/>
        </w:rPr>
        <w:t>TS 38.331</w:t>
      </w:r>
      <w:bookmarkEnd w:id="36"/>
      <w:r w:rsidRPr="00210848">
        <w:rPr>
          <w:bCs/>
          <w:lang w:val="en-US"/>
        </w:rPr>
        <w:fldChar w:fldCharType="end"/>
      </w:r>
      <w:r w:rsidR="00184D45" w:rsidRPr="00210848">
        <w:rPr>
          <w:bCs/>
          <w:lang w:val="en-US"/>
        </w:rPr>
        <w:t>,</w:t>
      </w:r>
      <w:r w:rsidR="00184D45" w:rsidRPr="00210848">
        <w:rPr>
          <w:lang w:val="en-US"/>
        </w:rPr>
        <w:t xml:space="preserve"> v16.</w:t>
      </w:r>
      <w:r w:rsidRPr="00210848">
        <w:rPr>
          <w:bCs/>
          <w:lang w:val="en-US"/>
        </w:rPr>
        <w:t>5</w:t>
      </w:r>
      <w:r w:rsidR="00184D45" w:rsidRPr="00210848">
        <w:rPr>
          <w:bCs/>
          <w:lang w:val="en-US"/>
        </w:rPr>
        <w:t>.</w:t>
      </w:r>
      <w:r w:rsidRPr="00210848">
        <w:rPr>
          <w:bCs/>
          <w:lang w:val="en-US"/>
        </w:rPr>
        <w:t>0</w:t>
      </w:r>
      <w:r w:rsidR="00184D45" w:rsidRPr="00210848">
        <w:rPr>
          <w:lang w:val="en-US"/>
        </w:rPr>
        <w:t>, “</w:t>
      </w:r>
      <w:r w:rsidR="00184D45">
        <w:rPr>
          <w:bCs/>
          <w:lang w:val="en-US"/>
        </w:rPr>
        <w:t>Radio Resource Control (RRC) protocol specification (Release 16)”, 3GPP</w:t>
      </w:r>
    </w:p>
    <w:bookmarkStart w:id="37" w:name="_Ref71283676"/>
    <w:bookmarkStart w:id="38" w:name="_Ref78992228"/>
    <w:p w14:paraId="05F4EE9B" w14:textId="1C4710D3" w:rsidR="003F096A" w:rsidRPr="00C973B9" w:rsidRDefault="00210848" w:rsidP="00482020">
      <w:pPr>
        <w:pStyle w:val="Reference"/>
        <w:overflowPunct/>
        <w:autoSpaceDE/>
        <w:autoSpaceDN/>
        <w:adjustRightInd/>
        <w:spacing w:line="259" w:lineRule="auto"/>
        <w:jc w:val="left"/>
        <w:textAlignment w:val="auto"/>
        <w:rPr>
          <w:lang w:val="en-US"/>
        </w:rPr>
      </w:pPr>
      <w:r>
        <w:rPr>
          <w:bCs/>
          <w:lang w:val="en-US"/>
        </w:rPr>
        <w:fldChar w:fldCharType="begin"/>
      </w:r>
      <w:r>
        <w:rPr>
          <w:bCs/>
          <w:lang w:val="en-US"/>
        </w:rPr>
        <w:instrText xml:space="preserve"> HYPERLINK "https://www.3gpp.org/ftp/Specs/archive/38_series/38.306/38306-g50.zip" </w:instrText>
      </w:r>
      <w:r>
        <w:rPr>
          <w:bCs/>
          <w:lang w:val="en-US"/>
        </w:rPr>
        <w:fldChar w:fldCharType="separate"/>
      </w:r>
      <w:r w:rsidR="003F096A" w:rsidRPr="00210848">
        <w:rPr>
          <w:rStyle w:val="Hyperlink"/>
          <w:bCs/>
          <w:lang w:val="en-US"/>
        </w:rPr>
        <w:t>TS 38.306</w:t>
      </w:r>
      <w:bookmarkEnd w:id="37"/>
      <w:r>
        <w:rPr>
          <w:bCs/>
          <w:lang w:val="en-US"/>
        </w:rPr>
        <w:fldChar w:fldCharType="end"/>
      </w:r>
      <w:r w:rsidR="00184D45" w:rsidRPr="00210848">
        <w:rPr>
          <w:bCs/>
          <w:lang w:val="en-US"/>
        </w:rPr>
        <w:t>,</w:t>
      </w:r>
      <w:r w:rsidR="00184D45" w:rsidRPr="00210848">
        <w:rPr>
          <w:lang w:val="en-US"/>
        </w:rPr>
        <w:t xml:space="preserve"> v16.</w:t>
      </w:r>
      <w:r>
        <w:rPr>
          <w:bCs/>
          <w:lang w:val="en-US"/>
        </w:rPr>
        <w:t>5</w:t>
      </w:r>
      <w:r w:rsidR="00184D45" w:rsidRPr="00210848">
        <w:rPr>
          <w:lang w:val="en-US"/>
        </w:rPr>
        <w:t>.0, “</w:t>
      </w:r>
      <w:r w:rsidR="00184D45">
        <w:rPr>
          <w:bCs/>
          <w:lang w:val="en-US"/>
        </w:rPr>
        <w:t>User Equipment (UE) radio access capabilities (Release 16)”, 3GPP</w:t>
      </w:r>
      <w:bookmarkEnd w:id="38"/>
    </w:p>
    <w:bookmarkStart w:id="39" w:name="_Ref71292873"/>
    <w:p w14:paraId="10421DD0" w14:textId="75F148A0" w:rsidR="00C47C42" w:rsidRPr="00F970D4" w:rsidRDefault="00F55ED9" w:rsidP="00482020">
      <w:pPr>
        <w:pStyle w:val="Reference"/>
        <w:overflowPunct/>
        <w:autoSpaceDE/>
        <w:autoSpaceDN/>
        <w:adjustRightInd/>
        <w:spacing w:line="259" w:lineRule="auto"/>
        <w:jc w:val="left"/>
        <w:textAlignment w:val="auto"/>
        <w:rPr>
          <w:lang w:val="en-US"/>
        </w:rPr>
      </w:pPr>
      <w:r>
        <w:rPr>
          <w:rFonts w:eastAsiaTheme="minorHAnsi"/>
          <w:lang w:val="en-US"/>
        </w:rPr>
        <w:fldChar w:fldCharType="begin"/>
      </w:r>
      <w:r>
        <w:rPr>
          <w:rFonts w:eastAsiaTheme="minorHAnsi"/>
          <w:lang w:val="en-US"/>
        </w:rPr>
        <w:instrText xml:space="preserve"> HYPERLINK "http://www.3gpp.org/ftp/tsg_ran/WG1_RL1//TSGR1_105-e/Docs/</w:instrText>
      </w:r>
      <w:r>
        <w:rPr>
          <w:rFonts w:eastAsiaTheme="minorHAnsi"/>
          <w:lang w:val="en-US"/>
        </w:rPr>
        <w:cr/>
        <w:instrText xml:space="preserve">/R1-2104182.zip" </w:instrText>
      </w:r>
      <w:r>
        <w:rPr>
          <w:rFonts w:eastAsiaTheme="minorHAnsi"/>
          <w:lang w:val="en-US"/>
        </w:rPr>
        <w:fldChar w:fldCharType="separate"/>
      </w:r>
      <w:r w:rsidR="00C47C42" w:rsidRPr="00F55ED9">
        <w:rPr>
          <w:rStyle w:val="Hyperlink"/>
          <w:rFonts w:eastAsiaTheme="minorHAnsi"/>
          <w:lang w:val="en-US"/>
        </w:rPr>
        <w:t>R1-2104182</w:t>
      </w:r>
      <w:r>
        <w:rPr>
          <w:rFonts w:eastAsiaTheme="minorHAnsi"/>
          <w:lang w:val="en-US"/>
        </w:rPr>
        <w:fldChar w:fldCharType="end"/>
      </w:r>
      <w:r w:rsidR="00C47C42" w:rsidRPr="00C973B9">
        <w:rPr>
          <w:rFonts w:eastAsiaTheme="minorHAnsi"/>
          <w:lang w:val="en-US"/>
        </w:rPr>
        <w:t>,</w:t>
      </w:r>
      <w:bookmarkEnd w:id="39"/>
      <w:r w:rsidR="00C47C42" w:rsidRPr="00C973B9">
        <w:rPr>
          <w:rFonts w:eastAsiaTheme="minorHAnsi"/>
          <w:lang w:val="en-US"/>
        </w:rPr>
        <w:t xml:space="preserve"> </w:t>
      </w:r>
      <w:r w:rsidR="00806738">
        <w:rPr>
          <w:rFonts w:eastAsiaTheme="minorHAnsi"/>
          <w:lang w:val="en-US"/>
        </w:rPr>
        <w:t>“</w:t>
      </w:r>
      <w:r w:rsidR="00806738" w:rsidRPr="00806738">
        <w:rPr>
          <w:rFonts w:eastAsiaTheme="minorHAnsi"/>
          <w:lang w:val="en-US"/>
        </w:rPr>
        <w:t>MIMO and modulation support for RedCap</w:t>
      </w:r>
      <w:r w:rsidR="00806738">
        <w:rPr>
          <w:rFonts w:eastAsiaTheme="minorHAnsi"/>
          <w:lang w:val="en-US"/>
        </w:rPr>
        <w:t>”, RAN1#105-e</w:t>
      </w:r>
    </w:p>
    <w:bookmarkStart w:id="40" w:name="_Ref71556265"/>
    <w:p w14:paraId="78CE4C02" w14:textId="3D0FF53B" w:rsidR="00F970D4" w:rsidRPr="0056189D" w:rsidRDefault="00F55ED9" w:rsidP="00482020">
      <w:pPr>
        <w:pStyle w:val="Reference"/>
        <w:overflowPunct/>
        <w:autoSpaceDE/>
        <w:autoSpaceDN/>
        <w:adjustRightInd/>
        <w:spacing w:line="259" w:lineRule="auto"/>
        <w:jc w:val="left"/>
        <w:textAlignment w:val="auto"/>
        <w:rPr>
          <w:lang w:val="en-US"/>
        </w:rPr>
      </w:pPr>
      <w:r>
        <w:rPr>
          <w:rFonts w:eastAsiaTheme="minorHAnsi"/>
          <w:lang w:val="en-US"/>
        </w:rPr>
        <w:fldChar w:fldCharType="begin"/>
      </w:r>
      <w:r w:rsidR="00047035">
        <w:rPr>
          <w:rFonts w:eastAsiaTheme="minorHAnsi"/>
          <w:lang w:val="en-US"/>
        </w:rPr>
        <w:instrText>HYPERLINK "http://www.3gpp.org/ftp/tsg_ran/WG2_RL2/TSGR2_115-e/Docs/R2-2108279.zip"</w:instrText>
      </w:r>
      <w:r>
        <w:rPr>
          <w:rFonts w:eastAsiaTheme="minorHAnsi"/>
          <w:lang w:val="en-US"/>
        </w:rPr>
        <w:fldChar w:fldCharType="separate"/>
      </w:r>
      <w:r w:rsidR="00047035">
        <w:rPr>
          <w:rStyle w:val="Hyperlink"/>
          <w:rFonts w:eastAsiaTheme="minorHAnsi"/>
          <w:lang w:val="en-US"/>
        </w:rPr>
        <w:t>R2-2108279</w:t>
      </w:r>
      <w:r>
        <w:rPr>
          <w:rFonts w:eastAsiaTheme="minorHAnsi"/>
          <w:lang w:val="en-US"/>
        </w:rPr>
        <w:fldChar w:fldCharType="end"/>
      </w:r>
      <w:r w:rsidR="00F970D4">
        <w:rPr>
          <w:rFonts w:eastAsiaTheme="minorHAnsi"/>
          <w:lang w:val="en-US"/>
        </w:rPr>
        <w:t>, “</w:t>
      </w:r>
      <w:r w:rsidR="00F970D4" w:rsidRPr="00F970D4">
        <w:rPr>
          <w:rFonts w:eastAsiaTheme="minorHAnsi"/>
          <w:lang w:val="en-US"/>
        </w:rPr>
        <w:t>Early indication &amp; access restriction for RedCap UEs</w:t>
      </w:r>
      <w:r w:rsidR="00F970D4">
        <w:rPr>
          <w:rFonts w:eastAsiaTheme="minorHAnsi"/>
          <w:lang w:val="en-US"/>
        </w:rPr>
        <w:t>”, Ericsson, RAN2#11</w:t>
      </w:r>
      <w:bookmarkEnd w:id="40"/>
      <w:r w:rsidR="00047035">
        <w:rPr>
          <w:rFonts w:eastAsiaTheme="minorHAnsi"/>
          <w:lang w:val="en-US"/>
        </w:rPr>
        <w:t>5</w:t>
      </w:r>
      <w:r w:rsidR="00806738">
        <w:rPr>
          <w:rFonts w:eastAsiaTheme="minorHAnsi"/>
          <w:lang w:val="en-US"/>
        </w:rPr>
        <w:t>-e</w:t>
      </w:r>
    </w:p>
    <w:bookmarkStart w:id="41" w:name="_Ref71557000"/>
    <w:p w14:paraId="00906E14" w14:textId="0F7D4170" w:rsidR="0056189D" w:rsidRPr="00C973B9" w:rsidRDefault="001D08C2" w:rsidP="00482020">
      <w:pPr>
        <w:pStyle w:val="Reference"/>
        <w:overflowPunct/>
        <w:autoSpaceDE/>
        <w:autoSpaceDN/>
        <w:adjustRightInd/>
        <w:spacing w:line="259" w:lineRule="auto"/>
        <w:jc w:val="left"/>
        <w:textAlignment w:val="auto"/>
        <w:rPr>
          <w:lang w:val="en-US"/>
        </w:rPr>
      </w:pPr>
      <w:r>
        <w:rPr>
          <w:lang w:val="en-US"/>
        </w:rPr>
        <w:lastRenderedPageBreak/>
        <w:fldChar w:fldCharType="begin"/>
      </w:r>
      <w:r w:rsidR="00A71624">
        <w:rPr>
          <w:lang w:val="en-US"/>
        </w:rPr>
        <w:instrText>HYPERLINK "https://www.3gpp.org/ftp/tsg_ran/WG1_RL1/TSGR1_105-e/Docs/R1-2106213.zip"</w:instrText>
      </w:r>
      <w:r>
        <w:rPr>
          <w:lang w:val="en-US"/>
        </w:rPr>
        <w:fldChar w:fldCharType="separate"/>
      </w:r>
      <w:r w:rsidR="0056189D" w:rsidRPr="001D08C2" w:rsidDel="00A71624">
        <w:rPr>
          <w:rStyle w:val="Hyperlink"/>
          <w:lang w:val="en-US"/>
        </w:rPr>
        <w:t>R1-</w:t>
      </w:r>
      <w:r w:rsidR="00A71624">
        <w:rPr>
          <w:rStyle w:val="Hyperlink"/>
          <w:lang w:val="en-US"/>
        </w:rPr>
        <w:t>2106213</w:t>
      </w:r>
      <w:r>
        <w:rPr>
          <w:lang w:val="en-US"/>
        </w:rPr>
        <w:fldChar w:fldCharType="end"/>
      </w:r>
      <w:r w:rsidR="0056189D" w:rsidRPr="00210848">
        <w:rPr>
          <w:rFonts w:eastAsiaTheme="minorHAnsi"/>
          <w:lang w:val="en-US"/>
        </w:rPr>
        <w:t xml:space="preserve">, </w:t>
      </w:r>
      <w:r w:rsidR="0056189D" w:rsidRPr="0056189D">
        <w:rPr>
          <w:rStyle w:val="Hyperlink"/>
          <w:color w:val="auto"/>
          <w:u w:val="none"/>
          <w:lang w:val="en-US"/>
        </w:rPr>
        <w:t>“RAN1 agreements for Rel-17 NR RedCap</w:t>
      </w:r>
      <w:r w:rsidR="0056189D">
        <w:rPr>
          <w:rStyle w:val="Hyperlink"/>
          <w:color w:val="auto"/>
          <w:u w:val="none"/>
          <w:lang w:val="en-US"/>
        </w:rPr>
        <w:t>”, Rapporteur (Ericsson), RAN1#</w:t>
      </w:r>
      <w:r w:rsidR="0056189D" w:rsidRPr="00BD6350">
        <w:rPr>
          <w:rStyle w:val="Hyperlink"/>
          <w:color w:val="auto"/>
          <w:u w:val="none"/>
          <w:lang w:val="en-US"/>
        </w:rPr>
        <w:t>10</w:t>
      </w:r>
      <w:r w:rsidR="00A71624" w:rsidRPr="00BD6350">
        <w:rPr>
          <w:rStyle w:val="Hyperlink"/>
          <w:color w:val="auto"/>
          <w:u w:val="none"/>
          <w:lang w:val="en-US"/>
        </w:rPr>
        <w:t>5</w:t>
      </w:r>
      <w:r w:rsidR="0056189D">
        <w:rPr>
          <w:rStyle w:val="Hyperlink"/>
          <w:color w:val="auto"/>
          <w:u w:val="none"/>
          <w:lang w:val="en-US"/>
        </w:rPr>
        <w:t>-e</w:t>
      </w:r>
      <w:bookmarkEnd w:id="41"/>
    </w:p>
    <w:p w14:paraId="7C222646" w14:textId="310B3731" w:rsidR="00A63F61" w:rsidRPr="00C973B9" w:rsidRDefault="00A63F61" w:rsidP="00482020">
      <w:pPr>
        <w:pStyle w:val="Reference"/>
        <w:numPr>
          <w:ilvl w:val="0"/>
          <w:numId w:val="0"/>
        </w:numPr>
        <w:ind w:left="567"/>
        <w:rPr>
          <w:lang w:val="en-US"/>
        </w:rPr>
      </w:pPr>
    </w:p>
    <w:p w14:paraId="0C92E07D" w14:textId="77777777" w:rsidR="00221D7C" w:rsidRPr="00C973B9" w:rsidRDefault="00221D7C" w:rsidP="00097C10">
      <w:pPr>
        <w:pStyle w:val="Reference"/>
        <w:numPr>
          <w:ilvl w:val="0"/>
          <w:numId w:val="0"/>
        </w:numPr>
        <w:rPr>
          <w:lang w:val="en-US"/>
        </w:rPr>
      </w:pPr>
    </w:p>
    <w:sectPr w:rsidR="00221D7C" w:rsidRPr="00C973B9"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AE427" w14:textId="77777777" w:rsidR="00A62427" w:rsidRDefault="00A62427">
      <w:r>
        <w:separator/>
      </w:r>
    </w:p>
  </w:endnote>
  <w:endnote w:type="continuationSeparator" w:id="0">
    <w:p w14:paraId="31080971" w14:textId="77777777" w:rsidR="00A62427" w:rsidRDefault="00A62427">
      <w:r>
        <w:continuationSeparator/>
      </w:r>
    </w:p>
  </w:endnote>
  <w:endnote w:type="continuationNotice" w:id="1">
    <w:p w14:paraId="03E449AE" w14:textId="77777777" w:rsidR="00A62427" w:rsidRDefault="00A62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D83" w14:textId="77777777" w:rsidR="00A62427" w:rsidRDefault="00A624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A62427" w:rsidRDefault="00A624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C7170" w14:textId="77777777" w:rsidR="00A62427" w:rsidRDefault="00A62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F261B" w14:textId="77777777" w:rsidR="00A62427" w:rsidRDefault="00A62427">
      <w:r>
        <w:separator/>
      </w:r>
    </w:p>
  </w:footnote>
  <w:footnote w:type="continuationSeparator" w:id="0">
    <w:p w14:paraId="52B67188" w14:textId="77777777" w:rsidR="00A62427" w:rsidRDefault="00A62427">
      <w:r>
        <w:continuationSeparator/>
      </w:r>
    </w:p>
  </w:footnote>
  <w:footnote w:type="continuationNotice" w:id="1">
    <w:p w14:paraId="57E0FBAF" w14:textId="77777777" w:rsidR="00A62427" w:rsidRDefault="00A62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A62427" w:rsidRDefault="00A6242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CD40" w14:textId="77777777" w:rsidR="00A62427" w:rsidRDefault="00A62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5F11" w14:textId="77777777" w:rsidR="00A62427" w:rsidRDefault="00A6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CA29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2C62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D1158"/>
    <w:multiLevelType w:val="hybridMultilevel"/>
    <w:tmpl w:val="23DE7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CD79A1"/>
    <w:multiLevelType w:val="hybridMultilevel"/>
    <w:tmpl w:val="CCB4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4D3F0A"/>
    <w:multiLevelType w:val="hybridMultilevel"/>
    <w:tmpl w:val="941446F6"/>
    <w:lvl w:ilvl="0" w:tplc="4FFAB9C0">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8E6F6F"/>
    <w:multiLevelType w:val="hybridMultilevel"/>
    <w:tmpl w:val="7FA6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46060D0"/>
    <w:multiLevelType w:val="hybridMultilevel"/>
    <w:tmpl w:val="C94E683A"/>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186104E5"/>
    <w:multiLevelType w:val="hybridMultilevel"/>
    <w:tmpl w:val="DD22DFE0"/>
    <w:lvl w:ilvl="0" w:tplc="6AC0C33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AC5C8A"/>
    <w:multiLevelType w:val="hybridMultilevel"/>
    <w:tmpl w:val="B47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635FCE"/>
    <w:multiLevelType w:val="hybridMultilevel"/>
    <w:tmpl w:val="9B9EA47E"/>
    <w:lvl w:ilvl="0" w:tplc="741CC922">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6FA0B51"/>
    <w:multiLevelType w:val="hybridMultilevel"/>
    <w:tmpl w:val="A6CA1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AD10E9"/>
    <w:multiLevelType w:val="hybridMultilevel"/>
    <w:tmpl w:val="E990F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022D7F"/>
    <w:multiLevelType w:val="hybridMultilevel"/>
    <w:tmpl w:val="270AFE46"/>
    <w:lvl w:ilvl="0" w:tplc="6AC0C33E">
      <w:numFmt w:val="bullet"/>
      <w:lvlText w:val="-"/>
      <w:lvlJc w:val="left"/>
      <w:pPr>
        <w:ind w:left="1004" w:hanging="360"/>
      </w:pPr>
      <w:rPr>
        <w:rFonts w:ascii="Arial" w:eastAsiaTheme="minorHAnsi" w:hAnsi="Arial" w:cs="Aria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772D7C"/>
    <w:multiLevelType w:val="multilevel"/>
    <w:tmpl w:val="57D62B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A33F39"/>
    <w:multiLevelType w:val="hybridMultilevel"/>
    <w:tmpl w:val="4FFAA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08371B"/>
    <w:multiLevelType w:val="hybridMultilevel"/>
    <w:tmpl w:val="709225A2"/>
    <w:lvl w:ilvl="0" w:tplc="6AC0C33E">
      <w:numFmt w:val="bullet"/>
      <w:lvlText w:val="-"/>
      <w:lvlJc w:val="left"/>
      <w:pPr>
        <w:ind w:left="927" w:hanging="360"/>
      </w:pPr>
      <w:rPr>
        <w:rFonts w:ascii="Arial" w:eastAsiaTheme="minorHAnsi"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4B1AA2"/>
    <w:multiLevelType w:val="hybridMultilevel"/>
    <w:tmpl w:val="D5443F74"/>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1A65D7B"/>
    <w:multiLevelType w:val="hybridMultilevel"/>
    <w:tmpl w:val="9E325D32"/>
    <w:lvl w:ilvl="0" w:tplc="85DCC28A">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19"/>
  </w:num>
  <w:num w:numId="6">
    <w:abstractNumId w:val="29"/>
  </w:num>
  <w:num w:numId="7">
    <w:abstractNumId w:val="35"/>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34"/>
  </w:num>
  <w:num w:numId="15">
    <w:abstractNumId w:val="27"/>
  </w:num>
  <w:num w:numId="16">
    <w:abstractNumId w:val="38"/>
  </w:num>
  <w:num w:numId="17">
    <w:abstractNumId w:val="13"/>
  </w:num>
  <w:num w:numId="18">
    <w:abstractNumId w:val="17"/>
  </w:num>
  <w:num w:numId="19">
    <w:abstractNumId w:val="7"/>
  </w:num>
  <w:num w:numId="20">
    <w:abstractNumId w:val="43"/>
  </w:num>
  <w:num w:numId="21">
    <w:abstractNumId w:val="22"/>
  </w:num>
  <w:num w:numId="22">
    <w:abstractNumId w:val="41"/>
  </w:num>
  <w:num w:numId="23">
    <w:abstractNumId w:val="16"/>
  </w:num>
  <w:num w:numId="24">
    <w:abstractNumId w:val="42"/>
  </w:num>
  <w:num w:numId="25">
    <w:abstractNumId w:val="8"/>
  </w:num>
  <w:num w:numId="26">
    <w:abstractNumId w:val="23"/>
  </w:num>
  <w:num w:numId="27">
    <w:abstractNumId w:val="12"/>
  </w:num>
  <w:num w:numId="28">
    <w:abstractNumId w:val="11"/>
  </w:num>
  <w:num w:numId="29">
    <w:abstractNumId w:val="6"/>
  </w:num>
  <w:num w:numId="30">
    <w:abstractNumId w:val="39"/>
  </w:num>
  <w:num w:numId="31">
    <w:abstractNumId w:val="20"/>
  </w:num>
  <w:num w:numId="32">
    <w:abstractNumId w:val="40"/>
  </w:num>
  <w:num w:numId="33">
    <w:abstractNumId w:val="32"/>
  </w:num>
  <w:num w:numId="34">
    <w:abstractNumId w:val="24"/>
  </w:num>
  <w:num w:numId="35">
    <w:abstractNumId w:val="10"/>
  </w:num>
  <w:num w:numId="36">
    <w:abstractNumId w:val="5"/>
  </w:num>
  <w:num w:numId="37">
    <w:abstractNumId w:val="9"/>
  </w:num>
  <w:num w:numId="38">
    <w:abstractNumId w:val="3"/>
  </w:num>
  <w:num w:numId="39">
    <w:abstractNumId w:val="14"/>
  </w:num>
  <w:num w:numId="40">
    <w:abstractNumId w:val="15"/>
  </w:num>
  <w:num w:numId="41">
    <w:abstractNumId w:val="37"/>
  </w:num>
  <w:num w:numId="42">
    <w:abstractNumId w:val="31"/>
  </w:num>
  <w:num w:numId="43">
    <w:abstractNumId w:val="20"/>
  </w:num>
  <w:num w:numId="44">
    <w:abstractNumId w:val="28"/>
  </w:num>
  <w:num w:numId="45">
    <w:abstractNumId w:val="3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183"/>
    <w:rsid w:val="00002A37"/>
    <w:rsid w:val="00005207"/>
    <w:rsid w:val="0000564C"/>
    <w:rsid w:val="00006446"/>
    <w:rsid w:val="00006896"/>
    <w:rsid w:val="00007811"/>
    <w:rsid w:val="00007BEE"/>
    <w:rsid w:val="00007CDC"/>
    <w:rsid w:val="000101B6"/>
    <w:rsid w:val="00010D00"/>
    <w:rsid w:val="00011B28"/>
    <w:rsid w:val="0001259D"/>
    <w:rsid w:val="0001475B"/>
    <w:rsid w:val="000147AD"/>
    <w:rsid w:val="00015BCB"/>
    <w:rsid w:val="00015D15"/>
    <w:rsid w:val="00017CA1"/>
    <w:rsid w:val="00020366"/>
    <w:rsid w:val="00021C62"/>
    <w:rsid w:val="00023359"/>
    <w:rsid w:val="00024179"/>
    <w:rsid w:val="0002564D"/>
    <w:rsid w:val="00025ECA"/>
    <w:rsid w:val="000275D4"/>
    <w:rsid w:val="00031645"/>
    <w:rsid w:val="00031B64"/>
    <w:rsid w:val="000325B8"/>
    <w:rsid w:val="00032DE1"/>
    <w:rsid w:val="000336A3"/>
    <w:rsid w:val="00034C15"/>
    <w:rsid w:val="00036BA1"/>
    <w:rsid w:val="000422E2"/>
    <w:rsid w:val="000429C8"/>
    <w:rsid w:val="00042F22"/>
    <w:rsid w:val="000433DC"/>
    <w:rsid w:val="000444EF"/>
    <w:rsid w:val="00045188"/>
    <w:rsid w:val="00045AAF"/>
    <w:rsid w:val="00047035"/>
    <w:rsid w:val="00052A07"/>
    <w:rsid w:val="000534E3"/>
    <w:rsid w:val="0005606A"/>
    <w:rsid w:val="000561DB"/>
    <w:rsid w:val="00056529"/>
    <w:rsid w:val="000565ED"/>
    <w:rsid w:val="00057117"/>
    <w:rsid w:val="000603BD"/>
    <w:rsid w:val="000616E7"/>
    <w:rsid w:val="000643D3"/>
    <w:rsid w:val="00064505"/>
    <w:rsid w:val="0006487E"/>
    <w:rsid w:val="0006523D"/>
    <w:rsid w:val="000654BD"/>
    <w:rsid w:val="00065BDB"/>
    <w:rsid w:val="00065E1A"/>
    <w:rsid w:val="00066FEF"/>
    <w:rsid w:val="0007125F"/>
    <w:rsid w:val="0007381C"/>
    <w:rsid w:val="00075ECE"/>
    <w:rsid w:val="00077A8E"/>
    <w:rsid w:val="00077E5F"/>
    <w:rsid w:val="0008001C"/>
    <w:rsid w:val="0008036A"/>
    <w:rsid w:val="00081547"/>
    <w:rsid w:val="00081A83"/>
    <w:rsid w:val="00081AE6"/>
    <w:rsid w:val="00081C13"/>
    <w:rsid w:val="000855EB"/>
    <w:rsid w:val="00085B52"/>
    <w:rsid w:val="000866F2"/>
    <w:rsid w:val="00087AF3"/>
    <w:rsid w:val="0009009F"/>
    <w:rsid w:val="00091557"/>
    <w:rsid w:val="000924C1"/>
    <w:rsid w:val="000924F0"/>
    <w:rsid w:val="00092A9F"/>
    <w:rsid w:val="00093474"/>
    <w:rsid w:val="0009510F"/>
    <w:rsid w:val="0009580A"/>
    <w:rsid w:val="00097B42"/>
    <w:rsid w:val="00097C10"/>
    <w:rsid w:val="000A1075"/>
    <w:rsid w:val="000A1B7B"/>
    <w:rsid w:val="000A3300"/>
    <w:rsid w:val="000A4175"/>
    <w:rsid w:val="000A446E"/>
    <w:rsid w:val="000A45A9"/>
    <w:rsid w:val="000A55BE"/>
    <w:rsid w:val="000A56F2"/>
    <w:rsid w:val="000A5912"/>
    <w:rsid w:val="000A6DB4"/>
    <w:rsid w:val="000A7838"/>
    <w:rsid w:val="000B2369"/>
    <w:rsid w:val="000B2719"/>
    <w:rsid w:val="000B280E"/>
    <w:rsid w:val="000B2BA4"/>
    <w:rsid w:val="000B36DA"/>
    <w:rsid w:val="000B3A8F"/>
    <w:rsid w:val="000B3D8A"/>
    <w:rsid w:val="000B4AB9"/>
    <w:rsid w:val="000B58C3"/>
    <w:rsid w:val="000B61E9"/>
    <w:rsid w:val="000B6BCA"/>
    <w:rsid w:val="000B71D9"/>
    <w:rsid w:val="000B7879"/>
    <w:rsid w:val="000B7EC6"/>
    <w:rsid w:val="000C0751"/>
    <w:rsid w:val="000C165A"/>
    <w:rsid w:val="000C24F8"/>
    <w:rsid w:val="000C2E19"/>
    <w:rsid w:val="000C5AB8"/>
    <w:rsid w:val="000D0D07"/>
    <w:rsid w:val="000D1F85"/>
    <w:rsid w:val="000D38CA"/>
    <w:rsid w:val="000D4797"/>
    <w:rsid w:val="000D5A9E"/>
    <w:rsid w:val="000E0527"/>
    <w:rsid w:val="000E1330"/>
    <w:rsid w:val="000E1E92"/>
    <w:rsid w:val="000E66E6"/>
    <w:rsid w:val="000E7847"/>
    <w:rsid w:val="000F06D6"/>
    <w:rsid w:val="000F0DCD"/>
    <w:rsid w:val="000F0EB1"/>
    <w:rsid w:val="000F1106"/>
    <w:rsid w:val="000F2404"/>
    <w:rsid w:val="000F284C"/>
    <w:rsid w:val="000F364C"/>
    <w:rsid w:val="000F3BE9"/>
    <w:rsid w:val="000F3F6C"/>
    <w:rsid w:val="000F6DF3"/>
    <w:rsid w:val="001005FF"/>
    <w:rsid w:val="00100987"/>
    <w:rsid w:val="001012F5"/>
    <w:rsid w:val="00102043"/>
    <w:rsid w:val="00104A19"/>
    <w:rsid w:val="00106262"/>
    <w:rsid w:val="001062FB"/>
    <w:rsid w:val="001063E6"/>
    <w:rsid w:val="00107CA5"/>
    <w:rsid w:val="001105EE"/>
    <w:rsid w:val="00110BDD"/>
    <w:rsid w:val="00111993"/>
    <w:rsid w:val="00113CF4"/>
    <w:rsid w:val="001153EA"/>
    <w:rsid w:val="00115643"/>
    <w:rsid w:val="0011603A"/>
    <w:rsid w:val="00116765"/>
    <w:rsid w:val="00117D7B"/>
    <w:rsid w:val="00117F14"/>
    <w:rsid w:val="001203DB"/>
    <w:rsid w:val="0012148F"/>
    <w:rsid w:val="001219F5"/>
    <w:rsid w:val="00121A20"/>
    <w:rsid w:val="00122302"/>
    <w:rsid w:val="0012377F"/>
    <w:rsid w:val="00124314"/>
    <w:rsid w:val="0012688A"/>
    <w:rsid w:val="0012699B"/>
    <w:rsid w:val="00126B4A"/>
    <w:rsid w:val="0013031C"/>
    <w:rsid w:val="00132FD0"/>
    <w:rsid w:val="00133DF9"/>
    <w:rsid w:val="001340D8"/>
    <w:rsid w:val="001344C0"/>
    <w:rsid w:val="001346FA"/>
    <w:rsid w:val="00135252"/>
    <w:rsid w:val="0013569B"/>
    <w:rsid w:val="00135CD0"/>
    <w:rsid w:val="00137AB5"/>
    <w:rsid w:val="00137F0B"/>
    <w:rsid w:val="00143090"/>
    <w:rsid w:val="00151D0B"/>
    <w:rsid w:val="00151DCE"/>
    <w:rsid w:val="00151E23"/>
    <w:rsid w:val="001526E0"/>
    <w:rsid w:val="001551B5"/>
    <w:rsid w:val="001555D9"/>
    <w:rsid w:val="00157D24"/>
    <w:rsid w:val="00160A3D"/>
    <w:rsid w:val="00163197"/>
    <w:rsid w:val="00164B23"/>
    <w:rsid w:val="001659C1"/>
    <w:rsid w:val="0017038C"/>
    <w:rsid w:val="00170A9E"/>
    <w:rsid w:val="0017294E"/>
    <w:rsid w:val="00173A8E"/>
    <w:rsid w:val="001744DD"/>
    <w:rsid w:val="0017502C"/>
    <w:rsid w:val="00176C3E"/>
    <w:rsid w:val="001804FD"/>
    <w:rsid w:val="00180DE4"/>
    <w:rsid w:val="00180F66"/>
    <w:rsid w:val="00181034"/>
    <w:rsid w:val="0018143F"/>
    <w:rsid w:val="0018198C"/>
    <w:rsid w:val="00181FF8"/>
    <w:rsid w:val="00182BAC"/>
    <w:rsid w:val="00183725"/>
    <w:rsid w:val="00184505"/>
    <w:rsid w:val="00184758"/>
    <w:rsid w:val="00184D45"/>
    <w:rsid w:val="001869FA"/>
    <w:rsid w:val="00186F29"/>
    <w:rsid w:val="0019012C"/>
    <w:rsid w:val="001901F1"/>
    <w:rsid w:val="00190AC1"/>
    <w:rsid w:val="00190BA6"/>
    <w:rsid w:val="00190D73"/>
    <w:rsid w:val="0019341A"/>
    <w:rsid w:val="00193B20"/>
    <w:rsid w:val="00193E46"/>
    <w:rsid w:val="00197DF9"/>
    <w:rsid w:val="001A1987"/>
    <w:rsid w:val="001A2225"/>
    <w:rsid w:val="001A2564"/>
    <w:rsid w:val="001A2DF3"/>
    <w:rsid w:val="001A6173"/>
    <w:rsid w:val="001A6CBA"/>
    <w:rsid w:val="001B0D97"/>
    <w:rsid w:val="001B1179"/>
    <w:rsid w:val="001B12C6"/>
    <w:rsid w:val="001B5079"/>
    <w:rsid w:val="001B5A5D"/>
    <w:rsid w:val="001C098D"/>
    <w:rsid w:val="001C17DE"/>
    <w:rsid w:val="001C1CE5"/>
    <w:rsid w:val="001C2D4F"/>
    <w:rsid w:val="001C3AEC"/>
    <w:rsid w:val="001C3D2A"/>
    <w:rsid w:val="001C5521"/>
    <w:rsid w:val="001D08C2"/>
    <w:rsid w:val="001D1263"/>
    <w:rsid w:val="001D188D"/>
    <w:rsid w:val="001D2491"/>
    <w:rsid w:val="001D51BA"/>
    <w:rsid w:val="001D53E7"/>
    <w:rsid w:val="001D6342"/>
    <w:rsid w:val="001D6D53"/>
    <w:rsid w:val="001E097E"/>
    <w:rsid w:val="001E0AC5"/>
    <w:rsid w:val="001E0B79"/>
    <w:rsid w:val="001E140F"/>
    <w:rsid w:val="001E4222"/>
    <w:rsid w:val="001E46D3"/>
    <w:rsid w:val="001E58E2"/>
    <w:rsid w:val="001E6206"/>
    <w:rsid w:val="001E7AED"/>
    <w:rsid w:val="001F03B9"/>
    <w:rsid w:val="001F0712"/>
    <w:rsid w:val="001F2296"/>
    <w:rsid w:val="001F2C07"/>
    <w:rsid w:val="001F3916"/>
    <w:rsid w:val="001F4165"/>
    <w:rsid w:val="001F4D4B"/>
    <w:rsid w:val="001F54C5"/>
    <w:rsid w:val="001F662C"/>
    <w:rsid w:val="001F7074"/>
    <w:rsid w:val="00200490"/>
    <w:rsid w:val="00201F3A"/>
    <w:rsid w:val="00203F96"/>
    <w:rsid w:val="00205B93"/>
    <w:rsid w:val="00206020"/>
    <w:rsid w:val="002069B2"/>
    <w:rsid w:val="00207FA3"/>
    <w:rsid w:val="002105C4"/>
    <w:rsid w:val="00210848"/>
    <w:rsid w:val="00211327"/>
    <w:rsid w:val="0021240F"/>
    <w:rsid w:val="00212D01"/>
    <w:rsid w:val="00213E3C"/>
    <w:rsid w:val="00214DA8"/>
    <w:rsid w:val="00215423"/>
    <w:rsid w:val="002158FA"/>
    <w:rsid w:val="00220600"/>
    <w:rsid w:val="00221D7C"/>
    <w:rsid w:val="002224DB"/>
    <w:rsid w:val="00223050"/>
    <w:rsid w:val="00223FCB"/>
    <w:rsid w:val="00224337"/>
    <w:rsid w:val="002252C3"/>
    <w:rsid w:val="00225C54"/>
    <w:rsid w:val="002271CB"/>
    <w:rsid w:val="00227AFA"/>
    <w:rsid w:val="00230765"/>
    <w:rsid w:val="0023087E"/>
    <w:rsid w:val="00230D18"/>
    <w:rsid w:val="002319E4"/>
    <w:rsid w:val="0023423B"/>
    <w:rsid w:val="0023431A"/>
    <w:rsid w:val="00235632"/>
    <w:rsid w:val="00235872"/>
    <w:rsid w:val="00241559"/>
    <w:rsid w:val="002435B3"/>
    <w:rsid w:val="002458EB"/>
    <w:rsid w:val="002500C8"/>
    <w:rsid w:val="00250191"/>
    <w:rsid w:val="00250495"/>
    <w:rsid w:val="00257543"/>
    <w:rsid w:val="00260A57"/>
    <w:rsid w:val="002617E7"/>
    <w:rsid w:val="002628C7"/>
    <w:rsid w:val="00262EF4"/>
    <w:rsid w:val="00264228"/>
    <w:rsid w:val="00264334"/>
    <w:rsid w:val="0026473E"/>
    <w:rsid w:val="0026604B"/>
    <w:rsid w:val="00266214"/>
    <w:rsid w:val="00266A2F"/>
    <w:rsid w:val="002677A6"/>
    <w:rsid w:val="00267C83"/>
    <w:rsid w:val="0027144F"/>
    <w:rsid w:val="00271813"/>
    <w:rsid w:val="00271F3A"/>
    <w:rsid w:val="00272CF5"/>
    <w:rsid w:val="00273278"/>
    <w:rsid w:val="002737F4"/>
    <w:rsid w:val="0027530C"/>
    <w:rsid w:val="00275E3B"/>
    <w:rsid w:val="00277DDB"/>
    <w:rsid w:val="002805F5"/>
    <w:rsid w:val="00280751"/>
    <w:rsid w:val="0028280A"/>
    <w:rsid w:val="00282942"/>
    <w:rsid w:val="00283717"/>
    <w:rsid w:val="00283DF9"/>
    <w:rsid w:val="00284A1E"/>
    <w:rsid w:val="00284D98"/>
    <w:rsid w:val="00286ACD"/>
    <w:rsid w:val="00287838"/>
    <w:rsid w:val="002907B5"/>
    <w:rsid w:val="00290B61"/>
    <w:rsid w:val="00291383"/>
    <w:rsid w:val="00292EB7"/>
    <w:rsid w:val="00293EAE"/>
    <w:rsid w:val="00296227"/>
    <w:rsid w:val="00296F44"/>
    <w:rsid w:val="0029777D"/>
    <w:rsid w:val="002A055E"/>
    <w:rsid w:val="002A1921"/>
    <w:rsid w:val="002A1D4E"/>
    <w:rsid w:val="002A2869"/>
    <w:rsid w:val="002A3136"/>
    <w:rsid w:val="002A57DE"/>
    <w:rsid w:val="002B011B"/>
    <w:rsid w:val="002B0D69"/>
    <w:rsid w:val="002B21D3"/>
    <w:rsid w:val="002B24D6"/>
    <w:rsid w:val="002B45B8"/>
    <w:rsid w:val="002B4A5A"/>
    <w:rsid w:val="002B57F6"/>
    <w:rsid w:val="002B6279"/>
    <w:rsid w:val="002B6F2A"/>
    <w:rsid w:val="002B7172"/>
    <w:rsid w:val="002C07C8"/>
    <w:rsid w:val="002C1EDE"/>
    <w:rsid w:val="002C3608"/>
    <w:rsid w:val="002C39F3"/>
    <w:rsid w:val="002C41E6"/>
    <w:rsid w:val="002C56A2"/>
    <w:rsid w:val="002C6715"/>
    <w:rsid w:val="002D03BC"/>
    <w:rsid w:val="002D071A"/>
    <w:rsid w:val="002D1386"/>
    <w:rsid w:val="002D19D8"/>
    <w:rsid w:val="002D28C3"/>
    <w:rsid w:val="002D2A4F"/>
    <w:rsid w:val="002D32C6"/>
    <w:rsid w:val="002D34B2"/>
    <w:rsid w:val="002D48B0"/>
    <w:rsid w:val="002D4E28"/>
    <w:rsid w:val="002D5B37"/>
    <w:rsid w:val="002D5CC8"/>
    <w:rsid w:val="002D6B11"/>
    <w:rsid w:val="002D7637"/>
    <w:rsid w:val="002E17F2"/>
    <w:rsid w:val="002E21FD"/>
    <w:rsid w:val="002E77D7"/>
    <w:rsid w:val="002E7CAE"/>
    <w:rsid w:val="002F045A"/>
    <w:rsid w:val="002F0DCC"/>
    <w:rsid w:val="002F2771"/>
    <w:rsid w:val="002F2914"/>
    <w:rsid w:val="002F37A9"/>
    <w:rsid w:val="002F4548"/>
    <w:rsid w:val="002F69CC"/>
    <w:rsid w:val="003001E5"/>
    <w:rsid w:val="00301CE6"/>
    <w:rsid w:val="0030256B"/>
    <w:rsid w:val="00302778"/>
    <w:rsid w:val="0030501F"/>
    <w:rsid w:val="00305F94"/>
    <w:rsid w:val="00306AED"/>
    <w:rsid w:val="00307BA1"/>
    <w:rsid w:val="00310795"/>
    <w:rsid w:val="00311702"/>
    <w:rsid w:val="00311E82"/>
    <w:rsid w:val="00312C2C"/>
    <w:rsid w:val="00313FD6"/>
    <w:rsid w:val="003143BD"/>
    <w:rsid w:val="00314FB7"/>
    <w:rsid w:val="00315363"/>
    <w:rsid w:val="00315B17"/>
    <w:rsid w:val="0031715B"/>
    <w:rsid w:val="00317890"/>
    <w:rsid w:val="003203ED"/>
    <w:rsid w:val="003208B1"/>
    <w:rsid w:val="00322C9F"/>
    <w:rsid w:val="00323C44"/>
    <w:rsid w:val="00323DEB"/>
    <w:rsid w:val="00324424"/>
    <w:rsid w:val="00324D23"/>
    <w:rsid w:val="003270C6"/>
    <w:rsid w:val="00330CE2"/>
    <w:rsid w:val="00331751"/>
    <w:rsid w:val="00333CDA"/>
    <w:rsid w:val="00334579"/>
    <w:rsid w:val="00334897"/>
    <w:rsid w:val="00334AFB"/>
    <w:rsid w:val="00335858"/>
    <w:rsid w:val="00336B2B"/>
    <w:rsid w:val="00336BDA"/>
    <w:rsid w:val="003405DC"/>
    <w:rsid w:val="003407DC"/>
    <w:rsid w:val="00341388"/>
    <w:rsid w:val="00342011"/>
    <w:rsid w:val="00342BD7"/>
    <w:rsid w:val="0034319B"/>
    <w:rsid w:val="003450DA"/>
    <w:rsid w:val="0034688D"/>
    <w:rsid w:val="00346928"/>
    <w:rsid w:val="00346DB5"/>
    <w:rsid w:val="00347758"/>
    <w:rsid w:val="003477B1"/>
    <w:rsid w:val="00350211"/>
    <w:rsid w:val="0035031A"/>
    <w:rsid w:val="00351053"/>
    <w:rsid w:val="003552CC"/>
    <w:rsid w:val="00357380"/>
    <w:rsid w:val="003602D9"/>
    <w:rsid w:val="0036034A"/>
    <w:rsid w:val="003604CE"/>
    <w:rsid w:val="003609B0"/>
    <w:rsid w:val="003622FD"/>
    <w:rsid w:val="00366534"/>
    <w:rsid w:val="003678ED"/>
    <w:rsid w:val="00370691"/>
    <w:rsid w:val="00370E47"/>
    <w:rsid w:val="00371AFA"/>
    <w:rsid w:val="003723FC"/>
    <w:rsid w:val="003742AC"/>
    <w:rsid w:val="0037681A"/>
    <w:rsid w:val="00376AE2"/>
    <w:rsid w:val="00377CE1"/>
    <w:rsid w:val="00380321"/>
    <w:rsid w:val="00380D41"/>
    <w:rsid w:val="00380E4D"/>
    <w:rsid w:val="00385BD6"/>
    <w:rsid w:val="00385BF0"/>
    <w:rsid w:val="0038619A"/>
    <w:rsid w:val="00386B82"/>
    <w:rsid w:val="003930DD"/>
    <w:rsid w:val="003939FF"/>
    <w:rsid w:val="00395D0F"/>
    <w:rsid w:val="00397D31"/>
    <w:rsid w:val="003A2223"/>
    <w:rsid w:val="003A2A0F"/>
    <w:rsid w:val="003A45A1"/>
    <w:rsid w:val="003A4DA3"/>
    <w:rsid w:val="003A5026"/>
    <w:rsid w:val="003A5B0A"/>
    <w:rsid w:val="003A6BAC"/>
    <w:rsid w:val="003A70A4"/>
    <w:rsid w:val="003A7653"/>
    <w:rsid w:val="003A78B1"/>
    <w:rsid w:val="003A7EF3"/>
    <w:rsid w:val="003B159C"/>
    <w:rsid w:val="003B2E5C"/>
    <w:rsid w:val="003B369F"/>
    <w:rsid w:val="003B36A3"/>
    <w:rsid w:val="003B64BB"/>
    <w:rsid w:val="003B7FE5"/>
    <w:rsid w:val="003C0FF4"/>
    <w:rsid w:val="003C11C8"/>
    <w:rsid w:val="003C24F1"/>
    <w:rsid w:val="003C2702"/>
    <w:rsid w:val="003C3576"/>
    <w:rsid w:val="003C48A1"/>
    <w:rsid w:val="003C7782"/>
    <w:rsid w:val="003C7806"/>
    <w:rsid w:val="003D109F"/>
    <w:rsid w:val="003D18EB"/>
    <w:rsid w:val="003D2478"/>
    <w:rsid w:val="003D2755"/>
    <w:rsid w:val="003D2E98"/>
    <w:rsid w:val="003D2F01"/>
    <w:rsid w:val="003D3C45"/>
    <w:rsid w:val="003D5398"/>
    <w:rsid w:val="003D5B1F"/>
    <w:rsid w:val="003E13EB"/>
    <w:rsid w:val="003E15FA"/>
    <w:rsid w:val="003E2561"/>
    <w:rsid w:val="003E390F"/>
    <w:rsid w:val="003E5213"/>
    <w:rsid w:val="003E55E4"/>
    <w:rsid w:val="003E5BC6"/>
    <w:rsid w:val="003E5E46"/>
    <w:rsid w:val="003E74E3"/>
    <w:rsid w:val="003F05C7"/>
    <w:rsid w:val="003F08F5"/>
    <w:rsid w:val="003F096A"/>
    <w:rsid w:val="003F2CD4"/>
    <w:rsid w:val="003F36AC"/>
    <w:rsid w:val="003F3BC5"/>
    <w:rsid w:val="003F3D8B"/>
    <w:rsid w:val="003F594E"/>
    <w:rsid w:val="003F69BF"/>
    <w:rsid w:val="003F6BBE"/>
    <w:rsid w:val="003F7974"/>
    <w:rsid w:val="004000E8"/>
    <w:rsid w:val="00401DD0"/>
    <w:rsid w:val="004026BE"/>
    <w:rsid w:val="00402E2B"/>
    <w:rsid w:val="0040459B"/>
    <w:rsid w:val="00404901"/>
    <w:rsid w:val="0040512B"/>
    <w:rsid w:val="00405CA5"/>
    <w:rsid w:val="00407CD3"/>
    <w:rsid w:val="00407E6A"/>
    <w:rsid w:val="00410134"/>
    <w:rsid w:val="00410A9B"/>
    <w:rsid w:val="00410B72"/>
    <w:rsid w:val="00410F18"/>
    <w:rsid w:val="0041263E"/>
    <w:rsid w:val="00412CF4"/>
    <w:rsid w:val="00413A96"/>
    <w:rsid w:val="00413AAC"/>
    <w:rsid w:val="00413B41"/>
    <w:rsid w:val="00413E92"/>
    <w:rsid w:val="00415AD8"/>
    <w:rsid w:val="00420D44"/>
    <w:rsid w:val="00421105"/>
    <w:rsid w:val="00422AA4"/>
    <w:rsid w:val="004242F4"/>
    <w:rsid w:val="0042606F"/>
    <w:rsid w:val="004262BB"/>
    <w:rsid w:val="00427248"/>
    <w:rsid w:val="00427EB3"/>
    <w:rsid w:val="0043063B"/>
    <w:rsid w:val="004307C8"/>
    <w:rsid w:val="004329F6"/>
    <w:rsid w:val="0043438B"/>
    <w:rsid w:val="004352C2"/>
    <w:rsid w:val="00437447"/>
    <w:rsid w:val="00440BFB"/>
    <w:rsid w:val="00441A92"/>
    <w:rsid w:val="004431DC"/>
    <w:rsid w:val="00444F56"/>
    <w:rsid w:val="00446488"/>
    <w:rsid w:val="004517AA"/>
    <w:rsid w:val="00451ABB"/>
    <w:rsid w:val="00452A11"/>
    <w:rsid w:val="00452CAC"/>
    <w:rsid w:val="00454E0D"/>
    <w:rsid w:val="00456412"/>
    <w:rsid w:val="00457565"/>
    <w:rsid w:val="00457B71"/>
    <w:rsid w:val="0046014D"/>
    <w:rsid w:val="00463AA2"/>
    <w:rsid w:val="00464D50"/>
    <w:rsid w:val="00465381"/>
    <w:rsid w:val="004655B6"/>
    <w:rsid w:val="00466442"/>
    <w:rsid w:val="004669E2"/>
    <w:rsid w:val="004706F4"/>
    <w:rsid w:val="00470BB5"/>
    <w:rsid w:val="00470C31"/>
    <w:rsid w:val="00471686"/>
    <w:rsid w:val="00471DE0"/>
    <w:rsid w:val="004725A0"/>
    <w:rsid w:val="00472B18"/>
    <w:rsid w:val="004734D0"/>
    <w:rsid w:val="0047556B"/>
    <w:rsid w:val="00475B52"/>
    <w:rsid w:val="00477768"/>
    <w:rsid w:val="00477D5D"/>
    <w:rsid w:val="00482020"/>
    <w:rsid w:val="00482043"/>
    <w:rsid w:val="004848CE"/>
    <w:rsid w:val="0048501A"/>
    <w:rsid w:val="0048740D"/>
    <w:rsid w:val="00491B38"/>
    <w:rsid w:val="00492BC5"/>
    <w:rsid w:val="00494540"/>
    <w:rsid w:val="00495CC6"/>
    <w:rsid w:val="0049642F"/>
    <w:rsid w:val="004964F1"/>
    <w:rsid w:val="004A1398"/>
    <w:rsid w:val="004A16BC"/>
    <w:rsid w:val="004A2B94"/>
    <w:rsid w:val="004B00C0"/>
    <w:rsid w:val="004B023D"/>
    <w:rsid w:val="004B1A88"/>
    <w:rsid w:val="004B20E7"/>
    <w:rsid w:val="004B2C6D"/>
    <w:rsid w:val="004B3380"/>
    <w:rsid w:val="004B6F6A"/>
    <w:rsid w:val="004B7C0C"/>
    <w:rsid w:val="004C0870"/>
    <w:rsid w:val="004C2225"/>
    <w:rsid w:val="004C259B"/>
    <w:rsid w:val="004C3898"/>
    <w:rsid w:val="004C6664"/>
    <w:rsid w:val="004C6BFB"/>
    <w:rsid w:val="004D2886"/>
    <w:rsid w:val="004D36B1"/>
    <w:rsid w:val="004D3CF7"/>
    <w:rsid w:val="004D53EB"/>
    <w:rsid w:val="004D571A"/>
    <w:rsid w:val="004D5FDF"/>
    <w:rsid w:val="004D7EBD"/>
    <w:rsid w:val="004E06B4"/>
    <w:rsid w:val="004E0CE2"/>
    <w:rsid w:val="004E0FFC"/>
    <w:rsid w:val="004E152E"/>
    <w:rsid w:val="004E2680"/>
    <w:rsid w:val="004E28F9"/>
    <w:rsid w:val="004E462E"/>
    <w:rsid w:val="004E54BF"/>
    <w:rsid w:val="004E5591"/>
    <w:rsid w:val="004E56DC"/>
    <w:rsid w:val="004E5D8F"/>
    <w:rsid w:val="004E7441"/>
    <w:rsid w:val="004E750B"/>
    <w:rsid w:val="004E76F4"/>
    <w:rsid w:val="004F0A3C"/>
    <w:rsid w:val="004F0B4E"/>
    <w:rsid w:val="004F0B6C"/>
    <w:rsid w:val="004F2078"/>
    <w:rsid w:val="004F4DA3"/>
    <w:rsid w:val="004F675B"/>
    <w:rsid w:val="004F7A4A"/>
    <w:rsid w:val="00501075"/>
    <w:rsid w:val="00501472"/>
    <w:rsid w:val="0050176C"/>
    <w:rsid w:val="00504186"/>
    <w:rsid w:val="005052E6"/>
    <w:rsid w:val="00505BDB"/>
    <w:rsid w:val="00506557"/>
    <w:rsid w:val="0050677A"/>
    <w:rsid w:val="00510138"/>
    <w:rsid w:val="005108D8"/>
    <w:rsid w:val="005116F9"/>
    <w:rsid w:val="005153A7"/>
    <w:rsid w:val="00516CD1"/>
    <w:rsid w:val="0051795C"/>
    <w:rsid w:val="005209B4"/>
    <w:rsid w:val="005219CF"/>
    <w:rsid w:val="00522410"/>
    <w:rsid w:val="00522C2A"/>
    <w:rsid w:val="00523E26"/>
    <w:rsid w:val="00525D6D"/>
    <w:rsid w:val="0053368B"/>
    <w:rsid w:val="0053402D"/>
    <w:rsid w:val="00534B59"/>
    <w:rsid w:val="00535FA7"/>
    <w:rsid w:val="00536759"/>
    <w:rsid w:val="00537C62"/>
    <w:rsid w:val="00537F3D"/>
    <w:rsid w:val="00542DF3"/>
    <w:rsid w:val="00546970"/>
    <w:rsid w:val="005522E4"/>
    <w:rsid w:val="00552FA1"/>
    <w:rsid w:val="00554E19"/>
    <w:rsid w:val="005550AB"/>
    <w:rsid w:val="0055792E"/>
    <w:rsid w:val="0056121F"/>
    <w:rsid w:val="0056189D"/>
    <w:rsid w:val="00561CFE"/>
    <w:rsid w:val="00562A81"/>
    <w:rsid w:val="0056683C"/>
    <w:rsid w:val="00570929"/>
    <w:rsid w:val="00572505"/>
    <w:rsid w:val="00577015"/>
    <w:rsid w:val="00577871"/>
    <w:rsid w:val="00577CC6"/>
    <w:rsid w:val="00582364"/>
    <w:rsid w:val="00582809"/>
    <w:rsid w:val="0058798C"/>
    <w:rsid w:val="005900FA"/>
    <w:rsid w:val="005935A4"/>
    <w:rsid w:val="0059471A"/>
    <w:rsid w:val="005948C2"/>
    <w:rsid w:val="00595DCA"/>
    <w:rsid w:val="00595E08"/>
    <w:rsid w:val="0059779B"/>
    <w:rsid w:val="005A209A"/>
    <w:rsid w:val="005A4E20"/>
    <w:rsid w:val="005A662D"/>
    <w:rsid w:val="005A71CC"/>
    <w:rsid w:val="005B1409"/>
    <w:rsid w:val="005B35D7"/>
    <w:rsid w:val="005B392A"/>
    <w:rsid w:val="005B3AA3"/>
    <w:rsid w:val="005B5F26"/>
    <w:rsid w:val="005B5F32"/>
    <w:rsid w:val="005B6F83"/>
    <w:rsid w:val="005B72D8"/>
    <w:rsid w:val="005B7473"/>
    <w:rsid w:val="005C003E"/>
    <w:rsid w:val="005C3A87"/>
    <w:rsid w:val="005C48D6"/>
    <w:rsid w:val="005C74FB"/>
    <w:rsid w:val="005C7DC8"/>
    <w:rsid w:val="005D0FCC"/>
    <w:rsid w:val="005D0FFE"/>
    <w:rsid w:val="005D129B"/>
    <w:rsid w:val="005D1602"/>
    <w:rsid w:val="005D5875"/>
    <w:rsid w:val="005D65AA"/>
    <w:rsid w:val="005D68E8"/>
    <w:rsid w:val="005D71B1"/>
    <w:rsid w:val="005E23AA"/>
    <w:rsid w:val="005E385F"/>
    <w:rsid w:val="005E3DE0"/>
    <w:rsid w:val="005E5B81"/>
    <w:rsid w:val="005E79AE"/>
    <w:rsid w:val="005F105C"/>
    <w:rsid w:val="005F2CB1"/>
    <w:rsid w:val="005F3025"/>
    <w:rsid w:val="005F3088"/>
    <w:rsid w:val="005F618C"/>
    <w:rsid w:val="005F70BD"/>
    <w:rsid w:val="005F746F"/>
    <w:rsid w:val="005F7DA5"/>
    <w:rsid w:val="0060201C"/>
    <w:rsid w:val="0060283C"/>
    <w:rsid w:val="00604F14"/>
    <w:rsid w:val="00607221"/>
    <w:rsid w:val="0061155A"/>
    <w:rsid w:val="00611AAF"/>
    <w:rsid w:val="00611B83"/>
    <w:rsid w:val="006121E6"/>
    <w:rsid w:val="0061266C"/>
    <w:rsid w:val="00613257"/>
    <w:rsid w:val="00620850"/>
    <w:rsid w:val="00620A71"/>
    <w:rsid w:val="00620D80"/>
    <w:rsid w:val="0062124C"/>
    <w:rsid w:val="006234A6"/>
    <w:rsid w:val="00630001"/>
    <w:rsid w:val="006311B3"/>
    <w:rsid w:val="00631C0B"/>
    <w:rsid w:val="00632174"/>
    <w:rsid w:val="0063284C"/>
    <w:rsid w:val="00636398"/>
    <w:rsid w:val="006368D3"/>
    <w:rsid w:val="006377EC"/>
    <w:rsid w:val="006406C0"/>
    <w:rsid w:val="0064151F"/>
    <w:rsid w:val="00641533"/>
    <w:rsid w:val="0064208D"/>
    <w:rsid w:val="00643475"/>
    <w:rsid w:val="0064396A"/>
    <w:rsid w:val="00644577"/>
    <w:rsid w:val="006459FE"/>
    <w:rsid w:val="0064624E"/>
    <w:rsid w:val="00650633"/>
    <w:rsid w:val="00650699"/>
    <w:rsid w:val="00650AB9"/>
    <w:rsid w:val="00652535"/>
    <w:rsid w:val="00653E2B"/>
    <w:rsid w:val="00653F21"/>
    <w:rsid w:val="00655733"/>
    <w:rsid w:val="00655ACD"/>
    <w:rsid w:val="00656A92"/>
    <w:rsid w:val="00656DDE"/>
    <w:rsid w:val="00656E1A"/>
    <w:rsid w:val="0066011D"/>
    <w:rsid w:val="00660627"/>
    <w:rsid w:val="006607C0"/>
    <w:rsid w:val="0066080D"/>
    <w:rsid w:val="006613A6"/>
    <w:rsid w:val="00661580"/>
    <w:rsid w:val="006627A2"/>
    <w:rsid w:val="006634E6"/>
    <w:rsid w:val="00664C04"/>
    <w:rsid w:val="006655EE"/>
    <w:rsid w:val="00665CB1"/>
    <w:rsid w:val="00667EE7"/>
    <w:rsid w:val="00670922"/>
    <w:rsid w:val="00670BE1"/>
    <w:rsid w:val="00671A2F"/>
    <w:rsid w:val="0067218F"/>
    <w:rsid w:val="00673339"/>
    <w:rsid w:val="006741F2"/>
    <w:rsid w:val="00674CC3"/>
    <w:rsid w:val="00675C72"/>
    <w:rsid w:val="006771F9"/>
    <w:rsid w:val="006776D7"/>
    <w:rsid w:val="0068013A"/>
    <w:rsid w:val="00681003"/>
    <w:rsid w:val="006817C9"/>
    <w:rsid w:val="00683316"/>
    <w:rsid w:val="00683ECE"/>
    <w:rsid w:val="006845E0"/>
    <w:rsid w:val="00684703"/>
    <w:rsid w:val="0068551A"/>
    <w:rsid w:val="00686BED"/>
    <w:rsid w:val="00695FC2"/>
    <w:rsid w:val="00696199"/>
    <w:rsid w:val="00696949"/>
    <w:rsid w:val="00697052"/>
    <w:rsid w:val="006A0D3B"/>
    <w:rsid w:val="006A46FB"/>
    <w:rsid w:val="006A5B9E"/>
    <w:rsid w:val="006A5E28"/>
    <w:rsid w:val="006A5F0B"/>
    <w:rsid w:val="006A697B"/>
    <w:rsid w:val="006A6EF6"/>
    <w:rsid w:val="006A7AFF"/>
    <w:rsid w:val="006B1816"/>
    <w:rsid w:val="006B2099"/>
    <w:rsid w:val="006B50CF"/>
    <w:rsid w:val="006C03B8"/>
    <w:rsid w:val="006C0901"/>
    <w:rsid w:val="006C4D99"/>
    <w:rsid w:val="006C55D2"/>
    <w:rsid w:val="006C5718"/>
    <w:rsid w:val="006C587E"/>
    <w:rsid w:val="006C5EC9"/>
    <w:rsid w:val="006C6059"/>
    <w:rsid w:val="006C7035"/>
    <w:rsid w:val="006C7522"/>
    <w:rsid w:val="006D0EF4"/>
    <w:rsid w:val="006D275A"/>
    <w:rsid w:val="006D394A"/>
    <w:rsid w:val="006D3F90"/>
    <w:rsid w:val="006D4BCE"/>
    <w:rsid w:val="006D5BD8"/>
    <w:rsid w:val="006D60DA"/>
    <w:rsid w:val="006D6F08"/>
    <w:rsid w:val="006E062C"/>
    <w:rsid w:val="006E1C2D"/>
    <w:rsid w:val="006E1C82"/>
    <w:rsid w:val="006E28B7"/>
    <w:rsid w:val="006E2A9B"/>
    <w:rsid w:val="006E3310"/>
    <w:rsid w:val="006E34AD"/>
    <w:rsid w:val="006E3AD5"/>
    <w:rsid w:val="006E4701"/>
    <w:rsid w:val="006E4E39"/>
    <w:rsid w:val="006E55BA"/>
    <w:rsid w:val="006E565E"/>
    <w:rsid w:val="006E673D"/>
    <w:rsid w:val="006E7D3B"/>
    <w:rsid w:val="006F1B70"/>
    <w:rsid w:val="006F261E"/>
    <w:rsid w:val="006F341D"/>
    <w:rsid w:val="006F3CDE"/>
    <w:rsid w:val="006F4618"/>
    <w:rsid w:val="006F4A64"/>
    <w:rsid w:val="006F569E"/>
    <w:rsid w:val="006F58D4"/>
    <w:rsid w:val="006F5994"/>
    <w:rsid w:val="006F6582"/>
    <w:rsid w:val="007009AA"/>
    <w:rsid w:val="007021E3"/>
    <w:rsid w:val="0070346E"/>
    <w:rsid w:val="00704EDB"/>
    <w:rsid w:val="0070597A"/>
    <w:rsid w:val="00706101"/>
    <w:rsid w:val="00707072"/>
    <w:rsid w:val="00707D61"/>
    <w:rsid w:val="00712287"/>
    <w:rsid w:val="00712772"/>
    <w:rsid w:val="007148D3"/>
    <w:rsid w:val="00714A7C"/>
    <w:rsid w:val="00715687"/>
    <w:rsid w:val="00715B9A"/>
    <w:rsid w:val="007170F6"/>
    <w:rsid w:val="00717A97"/>
    <w:rsid w:val="007257D0"/>
    <w:rsid w:val="00726EA6"/>
    <w:rsid w:val="00727208"/>
    <w:rsid w:val="0072740B"/>
    <w:rsid w:val="00727680"/>
    <w:rsid w:val="00730D58"/>
    <w:rsid w:val="00731440"/>
    <w:rsid w:val="00732FD6"/>
    <w:rsid w:val="007348B1"/>
    <w:rsid w:val="00735C24"/>
    <w:rsid w:val="00735F5B"/>
    <w:rsid w:val="007362A6"/>
    <w:rsid w:val="00736D7D"/>
    <w:rsid w:val="007371A6"/>
    <w:rsid w:val="00740E58"/>
    <w:rsid w:val="00741645"/>
    <w:rsid w:val="00741B55"/>
    <w:rsid w:val="007423E3"/>
    <w:rsid w:val="0074314B"/>
    <w:rsid w:val="007445A0"/>
    <w:rsid w:val="0074524B"/>
    <w:rsid w:val="00745913"/>
    <w:rsid w:val="007463F0"/>
    <w:rsid w:val="0074696A"/>
    <w:rsid w:val="00747D8B"/>
    <w:rsid w:val="00750715"/>
    <w:rsid w:val="00751228"/>
    <w:rsid w:val="00752317"/>
    <w:rsid w:val="0075459E"/>
    <w:rsid w:val="00755DB3"/>
    <w:rsid w:val="007571E1"/>
    <w:rsid w:val="00757A16"/>
    <w:rsid w:val="007604B2"/>
    <w:rsid w:val="00760E10"/>
    <w:rsid w:val="00761F6D"/>
    <w:rsid w:val="007621E8"/>
    <w:rsid w:val="0076260F"/>
    <w:rsid w:val="007632FA"/>
    <w:rsid w:val="00765281"/>
    <w:rsid w:val="007656A2"/>
    <w:rsid w:val="00765EC9"/>
    <w:rsid w:val="00766BAD"/>
    <w:rsid w:val="00767E0D"/>
    <w:rsid w:val="00770FED"/>
    <w:rsid w:val="007729A2"/>
    <w:rsid w:val="00774485"/>
    <w:rsid w:val="0077549B"/>
    <w:rsid w:val="007755F2"/>
    <w:rsid w:val="00776971"/>
    <w:rsid w:val="007801B3"/>
    <w:rsid w:val="00780A80"/>
    <w:rsid w:val="00780B38"/>
    <w:rsid w:val="00781537"/>
    <w:rsid w:val="0078177E"/>
    <w:rsid w:val="00782673"/>
    <w:rsid w:val="0078304C"/>
    <w:rsid w:val="0078344C"/>
    <w:rsid w:val="00783673"/>
    <w:rsid w:val="00785490"/>
    <w:rsid w:val="00791415"/>
    <w:rsid w:val="00791802"/>
    <w:rsid w:val="007925EA"/>
    <w:rsid w:val="00793CD8"/>
    <w:rsid w:val="0079452E"/>
    <w:rsid w:val="00795344"/>
    <w:rsid w:val="00795C92"/>
    <w:rsid w:val="00796231"/>
    <w:rsid w:val="00796919"/>
    <w:rsid w:val="00796BC9"/>
    <w:rsid w:val="00796D4B"/>
    <w:rsid w:val="007A1CB3"/>
    <w:rsid w:val="007A1FA4"/>
    <w:rsid w:val="007A306F"/>
    <w:rsid w:val="007A43A6"/>
    <w:rsid w:val="007A4451"/>
    <w:rsid w:val="007A44B8"/>
    <w:rsid w:val="007A58A6"/>
    <w:rsid w:val="007B0F24"/>
    <w:rsid w:val="007B3513"/>
    <w:rsid w:val="007B3D2D"/>
    <w:rsid w:val="007B50AE"/>
    <w:rsid w:val="007B51DF"/>
    <w:rsid w:val="007C05DD"/>
    <w:rsid w:val="007C0849"/>
    <w:rsid w:val="007C115E"/>
    <w:rsid w:val="007C2D38"/>
    <w:rsid w:val="007C37D6"/>
    <w:rsid w:val="007C3A65"/>
    <w:rsid w:val="007C3D18"/>
    <w:rsid w:val="007C4AD0"/>
    <w:rsid w:val="007C4E73"/>
    <w:rsid w:val="007C60BF"/>
    <w:rsid w:val="007C6A07"/>
    <w:rsid w:val="007C75A1"/>
    <w:rsid w:val="007C77A5"/>
    <w:rsid w:val="007C7919"/>
    <w:rsid w:val="007D04E5"/>
    <w:rsid w:val="007D30D9"/>
    <w:rsid w:val="007D514B"/>
    <w:rsid w:val="007D5901"/>
    <w:rsid w:val="007D6B4A"/>
    <w:rsid w:val="007D7526"/>
    <w:rsid w:val="007E1F2B"/>
    <w:rsid w:val="007E358C"/>
    <w:rsid w:val="007E4610"/>
    <w:rsid w:val="007E4715"/>
    <w:rsid w:val="007E505B"/>
    <w:rsid w:val="007E6250"/>
    <w:rsid w:val="007E7091"/>
    <w:rsid w:val="007F096D"/>
    <w:rsid w:val="0080245B"/>
    <w:rsid w:val="00802FCE"/>
    <w:rsid w:val="00803FAE"/>
    <w:rsid w:val="008048C3"/>
    <w:rsid w:val="0080605F"/>
    <w:rsid w:val="00806738"/>
    <w:rsid w:val="00807109"/>
    <w:rsid w:val="008071EF"/>
    <w:rsid w:val="008076D6"/>
    <w:rsid w:val="00807786"/>
    <w:rsid w:val="00807B0D"/>
    <w:rsid w:val="00811FCB"/>
    <w:rsid w:val="008146A5"/>
    <w:rsid w:val="00814D70"/>
    <w:rsid w:val="008158D6"/>
    <w:rsid w:val="00815B35"/>
    <w:rsid w:val="00816436"/>
    <w:rsid w:val="00816480"/>
    <w:rsid w:val="00817196"/>
    <w:rsid w:val="0082093E"/>
    <w:rsid w:val="00820C6B"/>
    <w:rsid w:val="00821819"/>
    <w:rsid w:val="008235DB"/>
    <w:rsid w:val="0082393E"/>
    <w:rsid w:val="008247BE"/>
    <w:rsid w:val="00824AB4"/>
    <w:rsid w:val="00825C42"/>
    <w:rsid w:val="00825D25"/>
    <w:rsid w:val="008270B8"/>
    <w:rsid w:val="00827D6F"/>
    <w:rsid w:val="00835CF7"/>
    <w:rsid w:val="00836156"/>
    <w:rsid w:val="008376AC"/>
    <w:rsid w:val="00837919"/>
    <w:rsid w:val="00837E5B"/>
    <w:rsid w:val="008444E8"/>
    <w:rsid w:val="00844E80"/>
    <w:rsid w:val="00846B4C"/>
    <w:rsid w:val="00846EA3"/>
    <w:rsid w:val="00846FE7"/>
    <w:rsid w:val="00854B89"/>
    <w:rsid w:val="00854BED"/>
    <w:rsid w:val="00856911"/>
    <w:rsid w:val="00856DB5"/>
    <w:rsid w:val="00857682"/>
    <w:rsid w:val="008630C0"/>
    <w:rsid w:val="0086361B"/>
    <w:rsid w:val="0086370E"/>
    <w:rsid w:val="0086427E"/>
    <w:rsid w:val="00865385"/>
    <w:rsid w:val="008677FD"/>
    <w:rsid w:val="0087006F"/>
    <w:rsid w:val="008706D4"/>
    <w:rsid w:val="0087072A"/>
    <w:rsid w:val="00870F8A"/>
    <w:rsid w:val="008719A4"/>
    <w:rsid w:val="00871D23"/>
    <w:rsid w:val="00872E90"/>
    <w:rsid w:val="00874312"/>
    <w:rsid w:val="0087437C"/>
    <w:rsid w:val="00875CD7"/>
    <w:rsid w:val="00876B4D"/>
    <w:rsid w:val="00877F18"/>
    <w:rsid w:val="008808B3"/>
    <w:rsid w:val="008817D2"/>
    <w:rsid w:val="008846BB"/>
    <w:rsid w:val="00884A01"/>
    <w:rsid w:val="00885408"/>
    <w:rsid w:val="00885F1E"/>
    <w:rsid w:val="00886100"/>
    <w:rsid w:val="00893897"/>
    <w:rsid w:val="00893D07"/>
    <w:rsid w:val="008941E3"/>
    <w:rsid w:val="00894A88"/>
    <w:rsid w:val="00895386"/>
    <w:rsid w:val="008A21FF"/>
    <w:rsid w:val="008A2CE2"/>
    <w:rsid w:val="008A30AC"/>
    <w:rsid w:val="008A359A"/>
    <w:rsid w:val="008A44B8"/>
    <w:rsid w:val="008A51A8"/>
    <w:rsid w:val="008A54C7"/>
    <w:rsid w:val="008A5AA8"/>
    <w:rsid w:val="008A68B5"/>
    <w:rsid w:val="008A6F5B"/>
    <w:rsid w:val="008A751C"/>
    <w:rsid w:val="008A77D8"/>
    <w:rsid w:val="008A7892"/>
    <w:rsid w:val="008A79E8"/>
    <w:rsid w:val="008B0244"/>
    <w:rsid w:val="008B0483"/>
    <w:rsid w:val="008B120C"/>
    <w:rsid w:val="008B217F"/>
    <w:rsid w:val="008B29D8"/>
    <w:rsid w:val="008B51A0"/>
    <w:rsid w:val="008B5893"/>
    <w:rsid w:val="008B592A"/>
    <w:rsid w:val="008B74CD"/>
    <w:rsid w:val="008B7953"/>
    <w:rsid w:val="008B7B5C"/>
    <w:rsid w:val="008C0C99"/>
    <w:rsid w:val="008C2017"/>
    <w:rsid w:val="008C2018"/>
    <w:rsid w:val="008C4958"/>
    <w:rsid w:val="008C4BAA"/>
    <w:rsid w:val="008C60D2"/>
    <w:rsid w:val="008C6AE8"/>
    <w:rsid w:val="008C6EF9"/>
    <w:rsid w:val="008C7573"/>
    <w:rsid w:val="008D00A5"/>
    <w:rsid w:val="008D1048"/>
    <w:rsid w:val="008D1423"/>
    <w:rsid w:val="008D34F1"/>
    <w:rsid w:val="008D39D8"/>
    <w:rsid w:val="008D488C"/>
    <w:rsid w:val="008D5650"/>
    <w:rsid w:val="008D6D1A"/>
    <w:rsid w:val="008E02D0"/>
    <w:rsid w:val="008E0579"/>
    <w:rsid w:val="008E065E"/>
    <w:rsid w:val="008E0927"/>
    <w:rsid w:val="008E0F62"/>
    <w:rsid w:val="008E1909"/>
    <w:rsid w:val="008E194D"/>
    <w:rsid w:val="008E33B6"/>
    <w:rsid w:val="008E3D95"/>
    <w:rsid w:val="008E4013"/>
    <w:rsid w:val="008E7EF7"/>
    <w:rsid w:val="008F1EAB"/>
    <w:rsid w:val="008F33DC"/>
    <w:rsid w:val="008F477F"/>
    <w:rsid w:val="008F49C9"/>
    <w:rsid w:val="008F4B57"/>
    <w:rsid w:val="008F4E9D"/>
    <w:rsid w:val="008F6CFF"/>
    <w:rsid w:val="009001FD"/>
    <w:rsid w:val="00902350"/>
    <w:rsid w:val="0090264B"/>
    <w:rsid w:val="0090336B"/>
    <w:rsid w:val="009040B8"/>
    <w:rsid w:val="00904B3A"/>
    <w:rsid w:val="009053AA"/>
    <w:rsid w:val="00906939"/>
    <w:rsid w:val="00910B7D"/>
    <w:rsid w:val="00910FB9"/>
    <w:rsid w:val="00911DFB"/>
    <w:rsid w:val="00911EC5"/>
    <w:rsid w:val="009139D9"/>
    <w:rsid w:val="00914AD8"/>
    <w:rsid w:val="00915F53"/>
    <w:rsid w:val="00916079"/>
    <w:rsid w:val="00916BB5"/>
    <w:rsid w:val="00917CE9"/>
    <w:rsid w:val="00920719"/>
    <w:rsid w:val="00920BC8"/>
    <w:rsid w:val="00920BF2"/>
    <w:rsid w:val="00922010"/>
    <w:rsid w:val="009236FA"/>
    <w:rsid w:val="0092460D"/>
    <w:rsid w:val="00925F2F"/>
    <w:rsid w:val="00926584"/>
    <w:rsid w:val="0092667B"/>
    <w:rsid w:val="00931BD9"/>
    <w:rsid w:val="00933559"/>
    <w:rsid w:val="00933B74"/>
    <w:rsid w:val="00934A0B"/>
    <w:rsid w:val="00934F85"/>
    <w:rsid w:val="009368F3"/>
    <w:rsid w:val="00941636"/>
    <w:rsid w:val="00941DCD"/>
    <w:rsid w:val="00941F46"/>
    <w:rsid w:val="00942306"/>
    <w:rsid w:val="0094321F"/>
    <w:rsid w:val="00943742"/>
    <w:rsid w:val="00945C05"/>
    <w:rsid w:val="0094622B"/>
    <w:rsid w:val="00946945"/>
    <w:rsid w:val="00947713"/>
    <w:rsid w:val="00950DE7"/>
    <w:rsid w:val="00951FC2"/>
    <w:rsid w:val="0095204C"/>
    <w:rsid w:val="00953920"/>
    <w:rsid w:val="00953D47"/>
    <w:rsid w:val="00954AE7"/>
    <w:rsid w:val="00955136"/>
    <w:rsid w:val="0095681E"/>
    <w:rsid w:val="009572D4"/>
    <w:rsid w:val="00961921"/>
    <w:rsid w:val="0096430A"/>
    <w:rsid w:val="009648D0"/>
    <w:rsid w:val="0096525A"/>
    <w:rsid w:val="0096554B"/>
    <w:rsid w:val="0096584A"/>
    <w:rsid w:val="00970216"/>
    <w:rsid w:val="009712F6"/>
    <w:rsid w:val="00971F08"/>
    <w:rsid w:val="0097603D"/>
    <w:rsid w:val="00976949"/>
    <w:rsid w:val="00977753"/>
    <w:rsid w:val="009777AE"/>
    <w:rsid w:val="00980477"/>
    <w:rsid w:val="00983938"/>
    <w:rsid w:val="00985253"/>
    <w:rsid w:val="009853B3"/>
    <w:rsid w:val="00985B1D"/>
    <w:rsid w:val="009879CB"/>
    <w:rsid w:val="00987A23"/>
    <w:rsid w:val="00987E3C"/>
    <w:rsid w:val="00990630"/>
    <w:rsid w:val="009913C0"/>
    <w:rsid w:val="00991761"/>
    <w:rsid w:val="00991D22"/>
    <w:rsid w:val="00994DCA"/>
    <w:rsid w:val="00995EE4"/>
    <w:rsid w:val="009960EC"/>
    <w:rsid w:val="009970DD"/>
    <w:rsid w:val="00997EE5"/>
    <w:rsid w:val="009A0FBA"/>
    <w:rsid w:val="009A1601"/>
    <w:rsid w:val="009A3234"/>
    <w:rsid w:val="009A3BB6"/>
    <w:rsid w:val="009A462D"/>
    <w:rsid w:val="009A5CBA"/>
    <w:rsid w:val="009B1F30"/>
    <w:rsid w:val="009B2B19"/>
    <w:rsid w:val="009B3AC2"/>
    <w:rsid w:val="009B4DF4"/>
    <w:rsid w:val="009B564E"/>
    <w:rsid w:val="009B56AE"/>
    <w:rsid w:val="009B656F"/>
    <w:rsid w:val="009B7E87"/>
    <w:rsid w:val="009C0169"/>
    <w:rsid w:val="009C166E"/>
    <w:rsid w:val="009C2A4B"/>
    <w:rsid w:val="009C403E"/>
    <w:rsid w:val="009C489D"/>
    <w:rsid w:val="009C4FE8"/>
    <w:rsid w:val="009C6DE4"/>
    <w:rsid w:val="009D4D04"/>
    <w:rsid w:val="009D4FF0"/>
    <w:rsid w:val="009D6D3E"/>
    <w:rsid w:val="009D703C"/>
    <w:rsid w:val="009D718F"/>
    <w:rsid w:val="009D7448"/>
    <w:rsid w:val="009E068F"/>
    <w:rsid w:val="009E0BFE"/>
    <w:rsid w:val="009E14E0"/>
    <w:rsid w:val="009E14F0"/>
    <w:rsid w:val="009E341D"/>
    <w:rsid w:val="009E35DB"/>
    <w:rsid w:val="009E47A3"/>
    <w:rsid w:val="009E4F2A"/>
    <w:rsid w:val="009E6CF9"/>
    <w:rsid w:val="009F08F3"/>
    <w:rsid w:val="009F344F"/>
    <w:rsid w:val="00A00CFC"/>
    <w:rsid w:val="00A031D8"/>
    <w:rsid w:val="00A03212"/>
    <w:rsid w:val="00A03298"/>
    <w:rsid w:val="00A04366"/>
    <w:rsid w:val="00A048A8"/>
    <w:rsid w:val="00A04F49"/>
    <w:rsid w:val="00A057D0"/>
    <w:rsid w:val="00A12796"/>
    <w:rsid w:val="00A13E54"/>
    <w:rsid w:val="00A13ECD"/>
    <w:rsid w:val="00A17F63"/>
    <w:rsid w:val="00A20DCA"/>
    <w:rsid w:val="00A20ED4"/>
    <w:rsid w:val="00A20EFE"/>
    <w:rsid w:val="00A211E5"/>
    <w:rsid w:val="00A2193B"/>
    <w:rsid w:val="00A232E6"/>
    <w:rsid w:val="00A2351A"/>
    <w:rsid w:val="00A2417A"/>
    <w:rsid w:val="00A2629D"/>
    <w:rsid w:val="00A26337"/>
    <w:rsid w:val="00A264A9"/>
    <w:rsid w:val="00A26DCF"/>
    <w:rsid w:val="00A27785"/>
    <w:rsid w:val="00A27C44"/>
    <w:rsid w:val="00A30187"/>
    <w:rsid w:val="00A3448A"/>
    <w:rsid w:val="00A35C6E"/>
    <w:rsid w:val="00A36297"/>
    <w:rsid w:val="00A37496"/>
    <w:rsid w:val="00A37DAA"/>
    <w:rsid w:val="00A41AE7"/>
    <w:rsid w:val="00A41E2B"/>
    <w:rsid w:val="00A42E65"/>
    <w:rsid w:val="00A432D3"/>
    <w:rsid w:val="00A45B74"/>
    <w:rsid w:val="00A52E1D"/>
    <w:rsid w:val="00A5588B"/>
    <w:rsid w:val="00A56F1C"/>
    <w:rsid w:val="00A60169"/>
    <w:rsid w:val="00A61499"/>
    <w:rsid w:val="00A62427"/>
    <w:rsid w:val="00A62A77"/>
    <w:rsid w:val="00A63483"/>
    <w:rsid w:val="00A63F61"/>
    <w:rsid w:val="00A657D7"/>
    <w:rsid w:val="00A660AC"/>
    <w:rsid w:val="00A66C5E"/>
    <w:rsid w:val="00A67E6C"/>
    <w:rsid w:val="00A71624"/>
    <w:rsid w:val="00A71B99"/>
    <w:rsid w:val="00A739D0"/>
    <w:rsid w:val="00A73AA3"/>
    <w:rsid w:val="00A73E37"/>
    <w:rsid w:val="00A761D4"/>
    <w:rsid w:val="00A76A5E"/>
    <w:rsid w:val="00A77EC4"/>
    <w:rsid w:val="00A82B31"/>
    <w:rsid w:val="00A83756"/>
    <w:rsid w:val="00A85978"/>
    <w:rsid w:val="00A9265E"/>
    <w:rsid w:val="00A92879"/>
    <w:rsid w:val="00A93A50"/>
    <w:rsid w:val="00A93BFD"/>
    <w:rsid w:val="00A9442A"/>
    <w:rsid w:val="00A94612"/>
    <w:rsid w:val="00A94A0E"/>
    <w:rsid w:val="00A94A3C"/>
    <w:rsid w:val="00A95E8B"/>
    <w:rsid w:val="00A96EAC"/>
    <w:rsid w:val="00AA016F"/>
    <w:rsid w:val="00AA1ED6"/>
    <w:rsid w:val="00AA2028"/>
    <w:rsid w:val="00AA3E67"/>
    <w:rsid w:val="00AA45D9"/>
    <w:rsid w:val="00AA4F95"/>
    <w:rsid w:val="00AA51D6"/>
    <w:rsid w:val="00AA7D90"/>
    <w:rsid w:val="00AA7EE2"/>
    <w:rsid w:val="00AB0BC8"/>
    <w:rsid w:val="00AB11CA"/>
    <w:rsid w:val="00AB14D9"/>
    <w:rsid w:val="00AB3918"/>
    <w:rsid w:val="00AB3F77"/>
    <w:rsid w:val="00AB4AB8"/>
    <w:rsid w:val="00AB509D"/>
    <w:rsid w:val="00AB655E"/>
    <w:rsid w:val="00AB68E7"/>
    <w:rsid w:val="00AB71C2"/>
    <w:rsid w:val="00AB7F14"/>
    <w:rsid w:val="00AC007F"/>
    <w:rsid w:val="00AC19B6"/>
    <w:rsid w:val="00AC2B80"/>
    <w:rsid w:val="00AC2ECD"/>
    <w:rsid w:val="00AC30D6"/>
    <w:rsid w:val="00AC3119"/>
    <w:rsid w:val="00AC381D"/>
    <w:rsid w:val="00AC3A06"/>
    <w:rsid w:val="00AC49FB"/>
    <w:rsid w:val="00AC5163"/>
    <w:rsid w:val="00AC5198"/>
    <w:rsid w:val="00AC5A10"/>
    <w:rsid w:val="00AC7950"/>
    <w:rsid w:val="00AD0AA3"/>
    <w:rsid w:val="00AD1BF7"/>
    <w:rsid w:val="00AD1F79"/>
    <w:rsid w:val="00AD3F94"/>
    <w:rsid w:val="00AD4A5A"/>
    <w:rsid w:val="00AE037F"/>
    <w:rsid w:val="00AE19C6"/>
    <w:rsid w:val="00AE27AC"/>
    <w:rsid w:val="00AE3606"/>
    <w:rsid w:val="00AE38A3"/>
    <w:rsid w:val="00AE40E0"/>
    <w:rsid w:val="00AE4696"/>
    <w:rsid w:val="00AE4DBA"/>
    <w:rsid w:val="00AE4F07"/>
    <w:rsid w:val="00AE53DB"/>
    <w:rsid w:val="00AE5ABF"/>
    <w:rsid w:val="00AE755A"/>
    <w:rsid w:val="00AE79B9"/>
    <w:rsid w:val="00AE7C43"/>
    <w:rsid w:val="00AF05C4"/>
    <w:rsid w:val="00AF1C5D"/>
    <w:rsid w:val="00AF38C8"/>
    <w:rsid w:val="00AF42D7"/>
    <w:rsid w:val="00B001C0"/>
    <w:rsid w:val="00B006FE"/>
    <w:rsid w:val="00B007CB"/>
    <w:rsid w:val="00B02AA9"/>
    <w:rsid w:val="00B02FA3"/>
    <w:rsid w:val="00B05084"/>
    <w:rsid w:val="00B15586"/>
    <w:rsid w:val="00B157F9"/>
    <w:rsid w:val="00B17079"/>
    <w:rsid w:val="00B17666"/>
    <w:rsid w:val="00B20256"/>
    <w:rsid w:val="00B202C4"/>
    <w:rsid w:val="00B20D09"/>
    <w:rsid w:val="00B2118A"/>
    <w:rsid w:val="00B231A2"/>
    <w:rsid w:val="00B24320"/>
    <w:rsid w:val="00B25D3E"/>
    <w:rsid w:val="00B25F4C"/>
    <w:rsid w:val="00B26E9C"/>
    <w:rsid w:val="00B2763F"/>
    <w:rsid w:val="00B27AAC"/>
    <w:rsid w:val="00B30711"/>
    <w:rsid w:val="00B30929"/>
    <w:rsid w:val="00B32856"/>
    <w:rsid w:val="00B32D49"/>
    <w:rsid w:val="00B36395"/>
    <w:rsid w:val="00B372AA"/>
    <w:rsid w:val="00B40168"/>
    <w:rsid w:val="00B40445"/>
    <w:rsid w:val="00B409E0"/>
    <w:rsid w:val="00B4146A"/>
    <w:rsid w:val="00B41888"/>
    <w:rsid w:val="00B426A1"/>
    <w:rsid w:val="00B427F3"/>
    <w:rsid w:val="00B440E0"/>
    <w:rsid w:val="00B44932"/>
    <w:rsid w:val="00B452DA"/>
    <w:rsid w:val="00B45A52"/>
    <w:rsid w:val="00B46175"/>
    <w:rsid w:val="00B46AC0"/>
    <w:rsid w:val="00B50301"/>
    <w:rsid w:val="00B548B7"/>
    <w:rsid w:val="00B561C7"/>
    <w:rsid w:val="00B56D56"/>
    <w:rsid w:val="00B62C0B"/>
    <w:rsid w:val="00B63F29"/>
    <w:rsid w:val="00B64CA3"/>
    <w:rsid w:val="00B65DEB"/>
    <w:rsid w:val="00B66031"/>
    <w:rsid w:val="00B664C7"/>
    <w:rsid w:val="00B66D52"/>
    <w:rsid w:val="00B702EE"/>
    <w:rsid w:val="00B70608"/>
    <w:rsid w:val="00B72B9C"/>
    <w:rsid w:val="00B739F6"/>
    <w:rsid w:val="00B76307"/>
    <w:rsid w:val="00B777A7"/>
    <w:rsid w:val="00B80A43"/>
    <w:rsid w:val="00B81A6C"/>
    <w:rsid w:val="00B837BD"/>
    <w:rsid w:val="00B85DE5"/>
    <w:rsid w:val="00B8627B"/>
    <w:rsid w:val="00B86352"/>
    <w:rsid w:val="00B902A4"/>
    <w:rsid w:val="00B90B96"/>
    <w:rsid w:val="00B90F73"/>
    <w:rsid w:val="00B91EAC"/>
    <w:rsid w:val="00B93B59"/>
    <w:rsid w:val="00B9406A"/>
    <w:rsid w:val="00B97BA3"/>
    <w:rsid w:val="00BA0D71"/>
    <w:rsid w:val="00BA2280"/>
    <w:rsid w:val="00BA2A08"/>
    <w:rsid w:val="00BA350D"/>
    <w:rsid w:val="00BA4885"/>
    <w:rsid w:val="00BA56D2"/>
    <w:rsid w:val="00BA56D3"/>
    <w:rsid w:val="00BA5EF4"/>
    <w:rsid w:val="00BA76E0"/>
    <w:rsid w:val="00BB2431"/>
    <w:rsid w:val="00BB2A25"/>
    <w:rsid w:val="00BB2B72"/>
    <w:rsid w:val="00BB46FE"/>
    <w:rsid w:val="00BB51E9"/>
    <w:rsid w:val="00BC06AE"/>
    <w:rsid w:val="00BC0FDC"/>
    <w:rsid w:val="00BC3053"/>
    <w:rsid w:val="00BC4D2E"/>
    <w:rsid w:val="00BD10A6"/>
    <w:rsid w:val="00BD10C5"/>
    <w:rsid w:val="00BD1BF7"/>
    <w:rsid w:val="00BD35FA"/>
    <w:rsid w:val="00BD391A"/>
    <w:rsid w:val="00BD48AC"/>
    <w:rsid w:val="00BD5F1A"/>
    <w:rsid w:val="00BD6350"/>
    <w:rsid w:val="00BD6D2B"/>
    <w:rsid w:val="00BE1234"/>
    <w:rsid w:val="00BE2FA6"/>
    <w:rsid w:val="00BE333F"/>
    <w:rsid w:val="00BE7406"/>
    <w:rsid w:val="00BE7603"/>
    <w:rsid w:val="00BF3279"/>
    <w:rsid w:val="00BF436F"/>
    <w:rsid w:val="00BF6F09"/>
    <w:rsid w:val="00BF74C7"/>
    <w:rsid w:val="00BF7FF0"/>
    <w:rsid w:val="00C00320"/>
    <w:rsid w:val="00C015F1"/>
    <w:rsid w:val="00C01ADA"/>
    <w:rsid w:val="00C01F33"/>
    <w:rsid w:val="00C02CC6"/>
    <w:rsid w:val="00C040F7"/>
    <w:rsid w:val="00C044AB"/>
    <w:rsid w:val="00C05706"/>
    <w:rsid w:val="00C07377"/>
    <w:rsid w:val="00C10478"/>
    <w:rsid w:val="00C110A4"/>
    <w:rsid w:val="00C11C15"/>
    <w:rsid w:val="00C12107"/>
    <w:rsid w:val="00C14D4B"/>
    <w:rsid w:val="00C154BB"/>
    <w:rsid w:val="00C16268"/>
    <w:rsid w:val="00C164E5"/>
    <w:rsid w:val="00C221D8"/>
    <w:rsid w:val="00C268E6"/>
    <w:rsid w:val="00C279B5"/>
    <w:rsid w:val="00C27C45"/>
    <w:rsid w:val="00C27D1B"/>
    <w:rsid w:val="00C30732"/>
    <w:rsid w:val="00C31316"/>
    <w:rsid w:val="00C34B18"/>
    <w:rsid w:val="00C34D69"/>
    <w:rsid w:val="00C3719D"/>
    <w:rsid w:val="00C3789E"/>
    <w:rsid w:val="00C37CB2"/>
    <w:rsid w:val="00C44AB3"/>
    <w:rsid w:val="00C463B6"/>
    <w:rsid w:val="00C46A2B"/>
    <w:rsid w:val="00C4736B"/>
    <w:rsid w:val="00C473A5"/>
    <w:rsid w:val="00C47C42"/>
    <w:rsid w:val="00C50CBD"/>
    <w:rsid w:val="00C541FC"/>
    <w:rsid w:val="00C54995"/>
    <w:rsid w:val="00C54D41"/>
    <w:rsid w:val="00C57E19"/>
    <w:rsid w:val="00C57E2B"/>
    <w:rsid w:val="00C60538"/>
    <w:rsid w:val="00C60783"/>
    <w:rsid w:val="00C64672"/>
    <w:rsid w:val="00C658C4"/>
    <w:rsid w:val="00C70289"/>
    <w:rsid w:val="00C70697"/>
    <w:rsid w:val="00C706AA"/>
    <w:rsid w:val="00C70809"/>
    <w:rsid w:val="00C72093"/>
    <w:rsid w:val="00C72EF4"/>
    <w:rsid w:val="00C744FE"/>
    <w:rsid w:val="00C75D2F"/>
    <w:rsid w:val="00C767BE"/>
    <w:rsid w:val="00C76E3C"/>
    <w:rsid w:val="00C80D37"/>
    <w:rsid w:val="00C81568"/>
    <w:rsid w:val="00C819B8"/>
    <w:rsid w:val="00C8580A"/>
    <w:rsid w:val="00C863A4"/>
    <w:rsid w:val="00C865B1"/>
    <w:rsid w:val="00C9027A"/>
    <w:rsid w:val="00C9068E"/>
    <w:rsid w:val="00C93814"/>
    <w:rsid w:val="00C93C4B"/>
    <w:rsid w:val="00C944AB"/>
    <w:rsid w:val="00C95B40"/>
    <w:rsid w:val="00C973B9"/>
    <w:rsid w:val="00CA1ED8"/>
    <w:rsid w:val="00CB19D0"/>
    <w:rsid w:val="00CB1E62"/>
    <w:rsid w:val="00CB1F63"/>
    <w:rsid w:val="00CB7170"/>
    <w:rsid w:val="00CC040E"/>
    <w:rsid w:val="00CC111F"/>
    <w:rsid w:val="00CC2011"/>
    <w:rsid w:val="00CC279A"/>
    <w:rsid w:val="00CC3EA0"/>
    <w:rsid w:val="00CC5398"/>
    <w:rsid w:val="00CC54B3"/>
    <w:rsid w:val="00CC6F17"/>
    <w:rsid w:val="00CC7B45"/>
    <w:rsid w:val="00CD0048"/>
    <w:rsid w:val="00CD05FB"/>
    <w:rsid w:val="00CD1188"/>
    <w:rsid w:val="00CD2B13"/>
    <w:rsid w:val="00CD2ED1"/>
    <w:rsid w:val="00CD337B"/>
    <w:rsid w:val="00CD5B06"/>
    <w:rsid w:val="00CD5B90"/>
    <w:rsid w:val="00CD7472"/>
    <w:rsid w:val="00CE0424"/>
    <w:rsid w:val="00CE05B5"/>
    <w:rsid w:val="00CE1C3B"/>
    <w:rsid w:val="00CE23B0"/>
    <w:rsid w:val="00CE3195"/>
    <w:rsid w:val="00CE7561"/>
    <w:rsid w:val="00CF029C"/>
    <w:rsid w:val="00CF1354"/>
    <w:rsid w:val="00CF2EBC"/>
    <w:rsid w:val="00CF3B1F"/>
    <w:rsid w:val="00CF3BF6"/>
    <w:rsid w:val="00CF61EB"/>
    <w:rsid w:val="00CF625B"/>
    <w:rsid w:val="00CF687E"/>
    <w:rsid w:val="00CF6916"/>
    <w:rsid w:val="00D00874"/>
    <w:rsid w:val="00D0100A"/>
    <w:rsid w:val="00D011CE"/>
    <w:rsid w:val="00D01C3E"/>
    <w:rsid w:val="00D0222B"/>
    <w:rsid w:val="00D0349B"/>
    <w:rsid w:val="00D070E3"/>
    <w:rsid w:val="00D0797A"/>
    <w:rsid w:val="00D10249"/>
    <w:rsid w:val="00D115C3"/>
    <w:rsid w:val="00D11897"/>
    <w:rsid w:val="00D13135"/>
    <w:rsid w:val="00D13E4E"/>
    <w:rsid w:val="00D222A5"/>
    <w:rsid w:val="00D2372C"/>
    <w:rsid w:val="00D239A7"/>
    <w:rsid w:val="00D23F47"/>
    <w:rsid w:val="00D244CF"/>
    <w:rsid w:val="00D3122F"/>
    <w:rsid w:val="00D32385"/>
    <w:rsid w:val="00D3600A"/>
    <w:rsid w:val="00D36C51"/>
    <w:rsid w:val="00D36E71"/>
    <w:rsid w:val="00D37D87"/>
    <w:rsid w:val="00D40B33"/>
    <w:rsid w:val="00D416BB"/>
    <w:rsid w:val="00D4318F"/>
    <w:rsid w:val="00D431BA"/>
    <w:rsid w:val="00D438BF"/>
    <w:rsid w:val="00D440F8"/>
    <w:rsid w:val="00D45478"/>
    <w:rsid w:val="00D520EF"/>
    <w:rsid w:val="00D54042"/>
    <w:rsid w:val="00D5419B"/>
    <w:rsid w:val="00D546FF"/>
    <w:rsid w:val="00D55AD5"/>
    <w:rsid w:val="00D576CA"/>
    <w:rsid w:val="00D604BD"/>
    <w:rsid w:val="00D60CDE"/>
    <w:rsid w:val="00D61AF5"/>
    <w:rsid w:val="00D63852"/>
    <w:rsid w:val="00D63A1D"/>
    <w:rsid w:val="00D652B5"/>
    <w:rsid w:val="00D66155"/>
    <w:rsid w:val="00D679A7"/>
    <w:rsid w:val="00D708B0"/>
    <w:rsid w:val="00D77B1D"/>
    <w:rsid w:val="00D8021F"/>
    <w:rsid w:val="00D802A1"/>
    <w:rsid w:val="00D80383"/>
    <w:rsid w:val="00D819C8"/>
    <w:rsid w:val="00D81A46"/>
    <w:rsid w:val="00D823C6"/>
    <w:rsid w:val="00D8327F"/>
    <w:rsid w:val="00D83615"/>
    <w:rsid w:val="00D8460E"/>
    <w:rsid w:val="00D85388"/>
    <w:rsid w:val="00D856F6"/>
    <w:rsid w:val="00D86B66"/>
    <w:rsid w:val="00D86CA3"/>
    <w:rsid w:val="00D871CE"/>
    <w:rsid w:val="00D87240"/>
    <w:rsid w:val="00D87A64"/>
    <w:rsid w:val="00D90866"/>
    <w:rsid w:val="00D9196D"/>
    <w:rsid w:val="00D92982"/>
    <w:rsid w:val="00D9603A"/>
    <w:rsid w:val="00DA23BB"/>
    <w:rsid w:val="00DA305E"/>
    <w:rsid w:val="00DA4E3D"/>
    <w:rsid w:val="00DA5417"/>
    <w:rsid w:val="00DA56E8"/>
    <w:rsid w:val="00DA67AB"/>
    <w:rsid w:val="00DB0A9F"/>
    <w:rsid w:val="00DB1796"/>
    <w:rsid w:val="00DB2C47"/>
    <w:rsid w:val="00DB3626"/>
    <w:rsid w:val="00DB377D"/>
    <w:rsid w:val="00DB455A"/>
    <w:rsid w:val="00DB58FA"/>
    <w:rsid w:val="00DC2D36"/>
    <w:rsid w:val="00DC357B"/>
    <w:rsid w:val="00DC37AA"/>
    <w:rsid w:val="00DC3C1B"/>
    <w:rsid w:val="00DC50C7"/>
    <w:rsid w:val="00DC53EF"/>
    <w:rsid w:val="00DC6FAF"/>
    <w:rsid w:val="00DD38C5"/>
    <w:rsid w:val="00DD5136"/>
    <w:rsid w:val="00DD52B1"/>
    <w:rsid w:val="00DD5950"/>
    <w:rsid w:val="00DD7166"/>
    <w:rsid w:val="00DE050D"/>
    <w:rsid w:val="00DE1053"/>
    <w:rsid w:val="00DE350C"/>
    <w:rsid w:val="00DE5191"/>
    <w:rsid w:val="00DE5608"/>
    <w:rsid w:val="00DE58D0"/>
    <w:rsid w:val="00DE654F"/>
    <w:rsid w:val="00DF0631"/>
    <w:rsid w:val="00DF0B6E"/>
    <w:rsid w:val="00DF15E0"/>
    <w:rsid w:val="00DF1819"/>
    <w:rsid w:val="00DF37A0"/>
    <w:rsid w:val="00DF4096"/>
    <w:rsid w:val="00DF5D9E"/>
    <w:rsid w:val="00DF6CE3"/>
    <w:rsid w:val="00E0546D"/>
    <w:rsid w:val="00E0605D"/>
    <w:rsid w:val="00E07E69"/>
    <w:rsid w:val="00E110E7"/>
    <w:rsid w:val="00E11B20"/>
    <w:rsid w:val="00E126FB"/>
    <w:rsid w:val="00E1322A"/>
    <w:rsid w:val="00E13FDD"/>
    <w:rsid w:val="00E14ACE"/>
    <w:rsid w:val="00E15E07"/>
    <w:rsid w:val="00E17FA2"/>
    <w:rsid w:val="00E21C24"/>
    <w:rsid w:val="00E21C9F"/>
    <w:rsid w:val="00E22330"/>
    <w:rsid w:val="00E23075"/>
    <w:rsid w:val="00E2389B"/>
    <w:rsid w:val="00E26ED0"/>
    <w:rsid w:val="00E27244"/>
    <w:rsid w:val="00E27E9E"/>
    <w:rsid w:val="00E30B5A"/>
    <w:rsid w:val="00E3123D"/>
    <w:rsid w:val="00E31461"/>
    <w:rsid w:val="00E31D43"/>
    <w:rsid w:val="00E32608"/>
    <w:rsid w:val="00E32C97"/>
    <w:rsid w:val="00E32F76"/>
    <w:rsid w:val="00E33DC2"/>
    <w:rsid w:val="00E34188"/>
    <w:rsid w:val="00E341AC"/>
    <w:rsid w:val="00E34B6E"/>
    <w:rsid w:val="00E35559"/>
    <w:rsid w:val="00E35991"/>
    <w:rsid w:val="00E3702E"/>
    <w:rsid w:val="00E3723A"/>
    <w:rsid w:val="00E37860"/>
    <w:rsid w:val="00E3788E"/>
    <w:rsid w:val="00E40820"/>
    <w:rsid w:val="00E41DA6"/>
    <w:rsid w:val="00E425AE"/>
    <w:rsid w:val="00E432FC"/>
    <w:rsid w:val="00E446F1"/>
    <w:rsid w:val="00E46886"/>
    <w:rsid w:val="00E474DA"/>
    <w:rsid w:val="00E474F2"/>
    <w:rsid w:val="00E47AEF"/>
    <w:rsid w:val="00E504AA"/>
    <w:rsid w:val="00E51774"/>
    <w:rsid w:val="00E53B75"/>
    <w:rsid w:val="00E54E3B"/>
    <w:rsid w:val="00E5631E"/>
    <w:rsid w:val="00E56F48"/>
    <w:rsid w:val="00E57072"/>
    <w:rsid w:val="00E57565"/>
    <w:rsid w:val="00E6223A"/>
    <w:rsid w:val="00E62CFC"/>
    <w:rsid w:val="00E63838"/>
    <w:rsid w:val="00E63F34"/>
    <w:rsid w:val="00E64434"/>
    <w:rsid w:val="00E64FCF"/>
    <w:rsid w:val="00E65350"/>
    <w:rsid w:val="00E65A1E"/>
    <w:rsid w:val="00E65D9B"/>
    <w:rsid w:val="00E67C51"/>
    <w:rsid w:val="00E72EFC"/>
    <w:rsid w:val="00E72FFE"/>
    <w:rsid w:val="00E758EC"/>
    <w:rsid w:val="00E8234C"/>
    <w:rsid w:val="00E835AB"/>
    <w:rsid w:val="00E83AA9"/>
    <w:rsid w:val="00E85928"/>
    <w:rsid w:val="00E85EBE"/>
    <w:rsid w:val="00E87576"/>
    <w:rsid w:val="00E87822"/>
    <w:rsid w:val="00E90395"/>
    <w:rsid w:val="00E90E49"/>
    <w:rsid w:val="00E917F9"/>
    <w:rsid w:val="00E91834"/>
    <w:rsid w:val="00E9291C"/>
    <w:rsid w:val="00E92AE5"/>
    <w:rsid w:val="00E93FFE"/>
    <w:rsid w:val="00E94F8A"/>
    <w:rsid w:val="00E95D31"/>
    <w:rsid w:val="00E96FBF"/>
    <w:rsid w:val="00EA3EFE"/>
    <w:rsid w:val="00EA5014"/>
    <w:rsid w:val="00EA7593"/>
    <w:rsid w:val="00EA7A41"/>
    <w:rsid w:val="00EB077B"/>
    <w:rsid w:val="00EB1B3B"/>
    <w:rsid w:val="00EB1C53"/>
    <w:rsid w:val="00EB1C63"/>
    <w:rsid w:val="00EB32AC"/>
    <w:rsid w:val="00EB3B65"/>
    <w:rsid w:val="00EB4EA2"/>
    <w:rsid w:val="00EB63FC"/>
    <w:rsid w:val="00EC24D5"/>
    <w:rsid w:val="00EC27C6"/>
    <w:rsid w:val="00EC4207"/>
    <w:rsid w:val="00EC5653"/>
    <w:rsid w:val="00EC5DC0"/>
    <w:rsid w:val="00EC6573"/>
    <w:rsid w:val="00EC71CE"/>
    <w:rsid w:val="00ED1006"/>
    <w:rsid w:val="00ED37CC"/>
    <w:rsid w:val="00ED3D33"/>
    <w:rsid w:val="00ED46F9"/>
    <w:rsid w:val="00ED4A26"/>
    <w:rsid w:val="00ED4C4E"/>
    <w:rsid w:val="00ED6939"/>
    <w:rsid w:val="00ED7874"/>
    <w:rsid w:val="00EE05AC"/>
    <w:rsid w:val="00EE2955"/>
    <w:rsid w:val="00EE3B6B"/>
    <w:rsid w:val="00EE3BB8"/>
    <w:rsid w:val="00EF18FE"/>
    <w:rsid w:val="00EF2A3F"/>
    <w:rsid w:val="00EF4E3B"/>
    <w:rsid w:val="00EF5787"/>
    <w:rsid w:val="00EF5DED"/>
    <w:rsid w:val="00EF5F2A"/>
    <w:rsid w:val="00EF60D0"/>
    <w:rsid w:val="00EF61D6"/>
    <w:rsid w:val="00F00992"/>
    <w:rsid w:val="00F016D2"/>
    <w:rsid w:val="00F030F1"/>
    <w:rsid w:val="00F03CFB"/>
    <w:rsid w:val="00F04D55"/>
    <w:rsid w:val="00F0528D"/>
    <w:rsid w:val="00F05CB1"/>
    <w:rsid w:val="00F067A1"/>
    <w:rsid w:val="00F0685A"/>
    <w:rsid w:val="00F06A6C"/>
    <w:rsid w:val="00F06C67"/>
    <w:rsid w:val="00F06DFD"/>
    <w:rsid w:val="00F071D1"/>
    <w:rsid w:val="00F07533"/>
    <w:rsid w:val="00F103F5"/>
    <w:rsid w:val="00F10629"/>
    <w:rsid w:val="00F12DAF"/>
    <w:rsid w:val="00F1348C"/>
    <w:rsid w:val="00F15FA5"/>
    <w:rsid w:val="00F209B7"/>
    <w:rsid w:val="00F20F5C"/>
    <w:rsid w:val="00F21E8D"/>
    <w:rsid w:val="00F22D10"/>
    <w:rsid w:val="00F2376F"/>
    <w:rsid w:val="00F243D8"/>
    <w:rsid w:val="00F26335"/>
    <w:rsid w:val="00F26EE1"/>
    <w:rsid w:val="00F27345"/>
    <w:rsid w:val="00F2795C"/>
    <w:rsid w:val="00F302BB"/>
    <w:rsid w:val="00F30828"/>
    <w:rsid w:val="00F31252"/>
    <w:rsid w:val="00F313D6"/>
    <w:rsid w:val="00F31E8D"/>
    <w:rsid w:val="00F33F28"/>
    <w:rsid w:val="00F345F4"/>
    <w:rsid w:val="00F34B47"/>
    <w:rsid w:val="00F40F0C"/>
    <w:rsid w:val="00F430C2"/>
    <w:rsid w:val="00F4766C"/>
    <w:rsid w:val="00F5060E"/>
    <w:rsid w:val="00F507D1"/>
    <w:rsid w:val="00F519CE"/>
    <w:rsid w:val="00F51ADA"/>
    <w:rsid w:val="00F5529F"/>
    <w:rsid w:val="00F553AD"/>
    <w:rsid w:val="00F55534"/>
    <w:rsid w:val="00F55ED9"/>
    <w:rsid w:val="00F56FFD"/>
    <w:rsid w:val="00F60203"/>
    <w:rsid w:val="00F607C5"/>
    <w:rsid w:val="00F60DEA"/>
    <w:rsid w:val="00F61A24"/>
    <w:rsid w:val="00F6302A"/>
    <w:rsid w:val="00F637D4"/>
    <w:rsid w:val="00F63950"/>
    <w:rsid w:val="00F64AC5"/>
    <w:rsid w:val="00F64C2B"/>
    <w:rsid w:val="00F651BE"/>
    <w:rsid w:val="00F670EF"/>
    <w:rsid w:val="00F67526"/>
    <w:rsid w:val="00F67F53"/>
    <w:rsid w:val="00F703BE"/>
    <w:rsid w:val="00F71815"/>
    <w:rsid w:val="00F71F69"/>
    <w:rsid w:val="00F72B72"/>
    <w:rsid w:val="00F73B2A"/>
    <w:rsid w:val="00F74BB9"/>
    <w:rsid w:val="00F75582"/>
    <w:rsid w:val="00F7582E"/>
    <w:rsid w:val="00F75C07"/>
    <w:rsid w:val="00F76EFA"/>
    <w:rsid w:val="00F77981"/>
    <w:rsid w:val="00F80128"/>
    <w:rsid w:val="00F804BE"/>
    <w:rsid w:val="00F817CE"/>
    <w:rsid w:val="00F8456C"/>
    <w:rsid w:val="00F859D8"/>
    <w:rsid w:val="00F868F5"/>
    <w:rsid w:val="00F904B0"/>
    <w:rsid w:val="00F9056A"/>
    <w:rsid w:val="00F90F8D"/>
    <w:rsid w:val="00F9102D"/>
    <w:rsid w:val="00F91B62"/>
    <w:rsid w:val="00F92782"/>
    <w:rsid w:val="00F933FF"/>
    <w:rsid w:val="00F93AA9"/>
    <w:rsid w:val="00F953C4"/>
    <w:rsid w:val="00F96985"/>
    <w:rsid w:val="00F970D4"/>
    <w:rsid w:val="00F97838"/>
    <w:rsid w:val="00FA0360"/>
    <w:rsid w:val="00FA1AE0"/>
    <w:rsid w:val="00FA2BB3"/>
    <w:rsid w:val="00FA437A"/>
    <w:rsid w:val="00FA5946"/>
    <w:rsid w:val="00FA75B0"/>
    <w:rsid w:val="00FB06E0"/>
    <w:rsid w:val="00FB4C80"/>
    <w:rsid w:val="00FB6A6A"/>
    <w:rsid w:val="00FB7D73"/>
    <w:rsid w:val="00FC3B5C"/>
    <w:rsid w:val="00FC42D5"/>
    <w:rsid w:val="00FC626E"/>
    <w:rsid w:val="00FC689F"/>
    <w:rsid w:val="00FC71A5"/>
    <w:rsid w:val="00FC7429"/>
    <w:rsid w:val="00FD07F6"/>
    <w:rsid w:val="00FD11A8"/>
    <w:rsid w:val="00FD1EC8"/>
    <w:rsid w:val="00FD331E"/>
    <w:rsid w:val="00FD3F98"/>
    <w:rsid w:val="00FD47ED"/>
    <w:rsid w:val="00FD74B9"/>
    <w:rsid w:val="00FD74DB"/>
    <w:rsid w:val="00FD7660"/>
    <w:rsid w:val="00FE0655"/>
    <w:rsid w:val="00FE2365"/>
    <w:rsid w:val="00FE37D7"/>
    <w:rsid w:val="00FE4C7B"/>
    <w:rsid w:val="00FE7336"/>
    <w:rsid w:val="00FE787C"/>
    <w:rsid w:val="00FE7A1C"/>
    <w:rsid w:val="00FF1792"/>
    <w:rsid w:val="00FF1B1E"/>
    <w:rsid w:val="00FF2494"/>
    <w:rsid w:val="00FF24E9"/>
    <w:rsid w:val="00FF25D4"/>
    <w:rsid w:val="00FF45A5"/>
    <w:rsid w:val="00FF473F"/>
    <w:rsid w:val="00FF4AC4"/>
    <w:rsid w:val="00FF5247"/>
    <w:rsid w:val="00FF5C91"/>
    <w:rsid w:val="00FF5E14"/>
    <w:rsid w:val="00FF5ED1"/>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9410224-D9D7-4F8C-9ED8-A8960CD4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styleId="Mention">
    <w:name w:val="Mention"/>
    <w:basedOn w:val="DefaultParagraphFont"/>
    <w:uiPriority w:val="99"/>
    <w:unhideWhenUsed/>
    <w:rsid w:val="00D360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2-e/Docs//R2-2009004.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5-e/Docs/R1-210621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EBB7FD4-D067-4ADE-966F-D48C0843D9E8}"/>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246C01A-7A37-49B2-8FC9-9FBF2DE5EA1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Normal.dotm</Template>
  <TotalTime>1443</TotalTime>
  <Pages>10</Pages>
  <Words>4057</Words>
  <Characters>23773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Tuomas Tirronen</cp:lastModifiedBy>
  <cp:revision>894</cp:revision>
  <cp:lastPrinted>2008-02-01T01:09:00Z</cp:lastPrinted>
  <dcterms:created xsi:type="dcterms:W3CDTF">2020-09-26T05:43:00Z</dcterms:created>
  <dcterms:modified xsi:type="dcterms:W3CDTF">2021-08-05T17:50:00Z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